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DF" w:rsidRDefault="007C1FDF" w:rsidP="007C1FDF">
      <w:pPr>
        <w:tabs>
          <w:tab w:val="center" w:pos="4677"/>
          <w:tab w:val="left" w:pos="7365"/>
        </w:tabs>
        <w:rPr>
          <w:b/>
          <w:sz w:val="26"/>
          <w:szCs w:val="26"/>
        </w:rPr>
      </w:pPr>
    </w:p>
    <w:p w:rsidR="00B41CA8" w:rsidRDefault="00B41CA8" w:rsidP="007C1FDF">
      <w:pPr>
        <w:tabs>
          <w:tab w:val="center" w:pos="4677"/>
          <w:tab w:val="left" w:pos="7365"/>
        </w:tabs>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BB5D31" w:rsidRDefault="00BB5D31" w:rsidP="007C1FDF">
      <w:pPr>
        <w:spacing w:line="276" w:lineRule="auto"/>
        <w:rPr>
          <w:b/>
          <w:sz w:val="26"/>
          <w:szCs w:val="26"/>
        </w:rPr>
      </w:pPr>
    </w:p>
    <w:p w:rsidR="007C1FDF" w:rsidRPr="0086471E" w:rsidRDefault="007C1FDF" w:rsidP="007C1FDF">
      <w:pPr>
        <w:framePr w:wrap="auto" w:vAnchor="page" w:hAnchor="page" w:x="5842" w:y="955"/>
      </w:pPr>
      <w:r w:rsidRPr="0086471E">
        <w:rPr>
          <w:noProof/>
        </w:rPr>
        <w:drawing>
          <wp:inline distT="0" distB="0" distL="0" distR="0">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7C1FDF" w:rsidRDefault="007C1FDF" w:rsidP="007C1FDF">
      <w:pPr>
        <w:framePr w:wrap="auto" w:vAnchor="page" w:hAnchor="page" w:x="5842" w:y="955"/>
      </w:pPr>
    </w:p>
    <w:p w:rsidR="007C1FDF" w:rsidRPr="005446EB" w:rsidRDefault="00AB62F8" w:rsidP="005446EB">
      <w:pPr>
        <w:jc w:val="center"/>
        <w:rPr>
          <w:sz w:val="32"/>
          <w:szCs w:val="32"/>
        </w:rPr>
      </w:pPr>
      <w:r>
        <w:rPr>
          <w:sz w:val="32"/>
          <w:szCs w:val="32"/>
        </w:rPr>
        <w:t xml:space="preserve"> </w:t>
      </w:r>
    </w:p>
    <w:p w:rsidR="007C1FDF" w:rsidRPr="005446EB" w:rsidRDefault="004877EC" w:rsidP="007C1FDF">
      <w:pPr>
        <w:jc w:val="center"/>
        <w:rPr>
          <w:b/>
          <w:sz w:val="26"/>
          <w:szCs w:val="26"/>
        </w:rPr>
      </w:pPr>
      <w:r w:rsidRPr="005446EB">
        <w:rPr>
          <w:b/>
          <w:sz w:val="26"/>
          <w:szCs w:val="26"/>
        </w:rPr>
        <w:t>СОВЕТ ДЕПУТАТОВ ВЕРШИНО-</w:t>
      </w:r>
      <w:r w:rsidR="009C37C4" w:rsidRPr="005446EB">
        <w:rPr>
          <w:b/>
          <w:sz w:val="26"/>
          <w:szCs w:val="26"/>
        </w:rPr>
        <w:t>БИДЖИНСКОГО</w:t>
      </w:r>
      <w:r w:rsidR="007C1FDF" w:rsidRPr="005446EB">
        <w:rPr>
          <w:b/>
          <w:sz w:val="26"/>
          <w:szCs w:val="26"/>
        </w:rPr>
        <w:t xml:space="preserve"> СЕЛЬСОВЕТА </w:t>
      </w:r>
    </w:p>
    <w:p w:rsidR="007C1FDF" w:rsidRPr="005446EB" w:rsidRDefault="007C1FDF" w:rsidP="007C1FDF">
      <w:pPr>
        <w:jc w:val="center"/>
        <w:rPr>
          <w:b/>
          <w:sz w:val="26"/>
          <w:szCs w:val="26"/>
        </w:rPr>
      </w:pPr>
      <w:r w:rsidRPr="005446EB">
        <w:rPr>
          <w:b/>
          <w:sz w:val="26"/>
          <w:szCs w:val="26"/>
        </w:rPr>
        <w:t>УСТЬ-АБАКАНСКОГО РАЙОНА РЕСПУБЛИКИ ХАКАСИЯ</w:t>
      </w:r>
    </w:p>
    <w:p w:rsidR="007C1FDF" w:rsidRPr="003E2020" w:rsidRDefault="007C1FDF" w:rsidP="007C1FDF">
      <w:pPr>
        <w:jc w:val="center"/>
        <w:rPr>
          <w:b/>
          <w:sz w:val="2"/>
          <w:szCs w:val="2"/>
        </w:rPr>
      </w:pPr>
    </w:p>
    <w:p w:rsidR="0000550F" w:rsidRDefault="0000550F" w:rsidP="0000550F">
      <w:pPr>
        <w:rPr>
          <w:b/>
        </w:rPr>
      </w:pPr>
    </w:p>
    <w:p w:rsidR="007C1FDF" w:rsidRPr="0000550F" w:rsidRDefault="007C1FDF" w:rsidP="007C1FDF">
      <w:pPr>
        <w:jc w:val="center"/>
        <w:rPr>
          <w:b/>
          <w:sz w:val="26"/>
          <w:szCs w:val="26"/>
        </w:rPr>
      </w:pPr>
      <w:r w:rsidRPr="0000550F">
        <w:rPr>
          <w:b/>
          <w:sz w:val="26"/>
          <w:szCs w:val="26"/>
        </w:rPr>
        <w:t>РЕШЕНИЕ</w:t>
      </w:r>
    </w:p>
    <w:p w:rsidR="007C1FDF" w:rsidRDefault="007C1FDF" w:rsidP="0000550F">
      <w:pPr>
        <w:spacing w:line="276" w:lineRule="auto"/>
        <w:rPr>
          <w:b/>
          <w:sz w:val="26"/>
          <w:szCs w:val="26"/>
        </w:rPr>
      </w:pPr>
    </w:p>
    <w:p w:rsidR="0000550F" w:rsidRPr="00E11305" w:rsidRDefault="0000550F" w:rsidP="0000550F">
      <w:pPr>
        <w:spacing w:line="276" w:lineRule="auto"/>
        <w:rPr>
          <w:b/>
          <w:sz w:val="26"/>
          <w:szCs w:val="26"/>
        </w:rPr>
      </w:pPr>
    </w:p>
    <w:p w:rsidR="005446EB" w:rsidRDefault="002B23D7" w:rsidP="006E00C0">
      <w:pPr>
        <w:rPr>
          <w:sz w:val="26"/>
          <w:szCs w:val="26"/>
        </w:rPr>
      </w:pPr>
      <w:r>
        <w:rPr>
          <w:sz w:val="26"/>
          <w:szCs w:val="26"/>
        </w:rPr>
        <w:t xml:space="preserve"> 16</w:t>
      </w:r>
      <w:r w:rsidR="00C066CA">
        <w:rPr>
          <w:sz w:val="26"/>
          <w:szCs w:val="26"/>
        </w:rPr>
        <w:t xml:space="preserve"> </w:t>
      </w:r>
      <w:r>
        <w:rPr>
          <w:sz w:val="26"/>
          <w:szCs w:val="26"/>
        </w:rPr>
        <w:t xml:space="preserve"> февраля 2023</w:t>
      </w:r>
      <w:r w:rsidR="00F51FD4" w:rsidRPr="00F51FD4">
        <w:rPr>
          <w:sz w:val="26"/>
          <w:szCs w:val="26"/>
        </w:rPr>
        <w:t xml:space="preserve"> </w:t>
      </w:r>
      <w:bookmarkStart w:id="0" w:name="_GoBack"/>
      <w:bookmarkEnd w:id="0"/>
      <w:r w:rsidR="009C37C4">
        <w:rPr>
          <w:sz w:val="26"/>
          <w:szCs w:val="26"/>
        </w:rPr>
        <w:t xml:space="preserve">    </w:t>
      </w:r>
      <w:r w:rsidR="009C3301">
        <w:rPr>
          <w:sz w:val="26"/>
          <w:szCs w:val="26"/>
        </w:rPr>
        <w:t xml:space="preserve">                        </w:t>
      </w:r>
      <w:r w:rsidR="009C37C4">
        <w:rPr>
          <w:sz w:val="26"/>
          <w:szCs w:val="26"/>
        </w:rPr>
        <w:t xml:space="preserve"> с.Вершино-Биджа</w:t>
      </w:r>
      <w:r w:rsidR="00F51FD4" w:rsidRPr="00F51FD4">
        <w:rPr>
          <w:sz w:val="26"/>
          <w:szCs w:val="26"/>
        </w:rPr>
        <w:t xml:space="preserve">                              № </w:t>
      </w:r>
      <w:r>
        <w:rPr>
          <w:sz w:val="26"/>
          <w:szCs w:val="26"/>
        </w:rPr>
        <w:t>6</w:t>
      </w:r>
    </w:p>
    <w:p w:rsidR="00C066CA" w:rsidRPr="00F51FD4" w:rsidRDefault="00C066CA" w:rsidP="006E00C0">
      <w:pPr>
        <w:rPr>
          <w:b/>
          <w:sz w:val="26"/>
          <w:szCs w:val="26"/>
        </w:rPr>
      </w:pPr>
    </w:p>
    <w:p w:rsidR="005446EB" w:rsidRDefault="005446EB" w:rsidP="005446EB">
      <w:pPr>
        <w:pStyle w:val="14"/>
        <w:spacing w:line="283" w:lineRule="atLeast"/>
        <w:jc w:val="both"/>
      </w:pPr>
      <w:r>
        <w:rPr>
          <w:rFonts w:ascii="Times New Roman" w:hAnsi="Times New Roman" w:cs="Times New Roman"/>
          <w:b/>
          <w:bCs/>
          <w:i/>
          <w:iCs/>
          <w:sz w:val="26"/>
          <w:szCs w:val="26"/>
        </w:rPr>
        <w:t>О внесении изменений в решение Совета депутатов  Вершино- Биджинского</w:t>
      </w:r>
      <w:r w:rsidR="0089167C">
        <w:rPr>
          <w:rFonts w:ascii="Times New Roman" w:hAnsi="Times New Roman" w:cs="Times New Roman"/>
          <w:b/>
          <w:bCs/>
          <w:i/>
          <w:iCs/>
          <w:sz w:val="26"/>
          <w:szCs w:val="26"/>
        </w:rPr>
        <w:t xml:space="preserve"> сельсовета от 31.08.2021г. № 29</w:t>
      </w:r>
      <w:r>
        <w:rPr>
          <w:rFonts w:ascii="Times New Roman" w:hAnsi="Times New Roman" w:cs="Times New Roman"/>
          <w:b/>
          <w:bCs/>
          <w:i/>
          <w:iCs/>
          <w:sz w:val="26"/>
          <w:szCs w:val="26"/>
        </w:rPr>
        <w:t xml:space="preserve"> «Об утверждении Положения  «О  муниципальном контроле на автомобильном транспорте и в дорожном хозяйстве на территории  Вершино- Биджинского  сельсовета Усть-Абаканского района Республики Хакасия»</w:t>
      </w:r>
    </w:p>
    <w:p w:rsidR="005446EB" w:rsidRDefault="005446EB" w:rsidP="005446EB">
      <w:pPr>
        <w:pStyle w:val="14"/>
        <w:spacing w:line="283" w:lineRule="atLeast"/>
        <w:jc w:val="both"/>
        <w:rPr>
          <w:rFonts w:ascii="Times New Roman" w:hAnsi="Times New Roman" w:cs="Times New Roman"/>
          <w:sz w:val="26"/>
          <w:szCs w:val="26"/>
        </w:rPr>
      </w:pPr>
    </w:p>
    <w:p w:rsidR="005446EB" w:rsidRDefault="005446EB" w:rsidP="005446EB">
      <w:pPr>
        <w:pStyle w:val="14"/>
        <w:spacing w:line="283" w:lineRule="atLeast"/>
        <w:jc w:val="both"/>
      </w:pPr>
      <w:r>
        <w:rPr>
          <w:rFonts w:ascii="Times New Roman" w:hAnsi="Times New Roman" w:cs="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муниципального образования </w:t>
      </w:r>
      <w:r w:rsidR="0089167C">
        <w:rPr>
          <w:rFonts w:ascii="Times New Roman" w:hAnsi="Times New Roman" w:cs="Times New Roman"/>
          <w:sz w:val="26"/>
          <w:szCs w:val="26"/>
        </w:rPr>
        <w:t xml:space="preserve"> Вершино- Биджинский </w:t>
      </w:r>
      <w:r>
        <w:rPr>
          <w:rFonts w:ascii="Times New Roman" w:hAnsi="Times New Roman" w:cs="Times New Roman"/>
          <w:sz w:val="26"/>
          <w:szCs w:val="26"/>
        </w:rPr>
        <w:t xml:space="preserve">сельсовет, Совет депутатов  </w:t>
      </w:r>
      <w:r w:rsidR="0089167C">
        <w:rPr>
          <w:rFonts w:ascii="Times New Roman" w:hAnsi="Times New Roman" w:cs="Times New Roman"/>
          <w:sz w:val="26"/>
          <w:szCs w:val="26"/>
        </w:rPr>
        <w:t xml:space="preserve"> Вершино- Биджинского</w:t>
      </w:r>
      <w:r>
        <w:rPr>
          <w:rFonts w:ascii="Times New Roman" w:hAnsi="Times New Roman" w:cs="Times New Roman"/>
          <w:sz w:val="26"/>
          <w:szCs w:val="26"/>
        </w:rPr>
        <w:t xml:space="preserve"> сельсовета </w:t>
      </w:r>
    </w:p>
    <w:p w:rsidR="005446EB" w:rsidRDefault="005446EB" w:rsidP="005446EB">
      <w:pPr>
        <w:pStyle w:val="14"/>
        <w:jc w:val="both"/>
      </w:pPr>
      <w:r>
        <w:rPr>
          <w:rFonts w:ascii="Times New Roman" w:hAnsi="Times New Roman" w:cs="Times New Roman"/>
          <w:b/>
          <w:bCs/>
          <w:sz w:val="26"/>
          <w:szCs w:val="26"/>
        </w:rPr>
        <w:t>РЕШИЛ:</w:t>
      </w:r>
    </w:p>
    <w:p w:rsidR="005446EB" w:rsidRDefault="002B23D7" w:rsidP="005446EB">
      <w:pPr>
        <w:tabs>
          <w:tab w:val="left" w:pos="5475"/>
        </w:tabs>
        <w:jc w:val="both"/>
      </w:pPr>
      <w:r>
        <w:rPr>
          <w:sz w:val="26"/>
          <w:szCs w:val="26"/>
        </w:rPr>
        <w:t xml:space="preserve"> </w:t>
      </w:r>
    </w:p>
    <w:p w:rsidR="00D36A37" w:rsidRPr="00D36A37" w:rsidRDefault="002B23D7" w:rsidP="00D36A37">
      <w:pPr>
        <w:pStyle w:val="14"/>
        <w:spacing w:line="283" w:lineRule="atLeast"/>
        <w:jc w:val="both"/>
        <w:rPr>
          <w:rFonts w:ascii="Times New Roman" w:hAnsi="Times New Roman" w:cs="Times New Roman"/>
        </w:rPr>
      </w:pPr>
      <w:r w:rsidRPr="00D36A37">
        <w:rPr>
          <w:rFonts w:ascii="Times New Roman" w:hAnsi="Times New Roman" w:cs="Times New Roman"/>
          <w:sz w:val="26"/>
          <w:szCs w:val="26"/>
        </w:rPr>
        <w:t xml:space="preserve"> </w:t>
      </w:r>
      <w:r w:rsidRPr="00D36A37">
        <w:rPr>
          <w:rFonts w:ascii="Times New Roman" w:hAnsi="Times New Roman" w:cs="Times New Roman"/>
          <w:color w:val="000000" w:themeColor="text1"/>
          <w:sz w:val="26"/>
          <w:szCs w:val="26"/>
        </w:rPr>
        <w:t xml:space="preserve">1.  </w:t>
      </w:r>
      <w:r w:rsidRPr="00D36A37">
        <w:rPr>
          <w:rFonts w:ascii="Times New Roman" w:hAnsi="Times New Roman" w:cs="Times New Roman"/>
          <w:sz w:val="26"/>
          <w:szCs w:val="26"/>
        </w:rPr>
        <w:t xml:space="preserve">Внести в   </w:t>
      </w:r>
      <w:r w:rsidR="00D36A37" w:rsidRPr="00D36A37">
        <w:rPr>
          <w:rFonts w:ascii="Times New Roman" w:hAnsi="Times New Roman" w:cs="Times New Roman"/>
          <w:sz w:val="26"/>
          <w:szCs w:val="26"/>
        </w:rPr>
        <w:t xml:space="preserve"> </w:t>
      </w:r>
      <w:r w:rsidR="00D36A37" w:rsidRPr="00D36A37">
        <w:rPr>
          <w:rFonts w:ascii="Times New Roman" w:hAnsi="Times New Roman" w:cs="Times New Roman"/>
          <w:bCs/>
          <w:iCs/>
          <w:sz w:val="26"/>
          <w:szCs w:val="26"/>
        </w:rPr>
        <w:t>Положения  «О  муниципальном контроле на автомобильном транспорте и в дорожном хозяйстве на территории  Вершино- Биджинского  сельсовета Усть-Абаканского района Республики Хакасия»</w:t>
      </w:r>
      <w:r w:rsidR="00D36A37" w:rsidRPr="00D36A37">
        <w:rPr>
          <w:rFonts w:ascii="Times New Roman" w:hAnsi="Times New Roman" w:cs="Times New Roman"/>
          <w:b/>
          <w:bCs/>
          <w:i/>
          <w:iCs/>
          <w:sz w:val="26"/>
          <w:szCs w:val="26"/>
        </w:rPr>
        <w:t xml:space="preserve"> </w:t>
      </w:r>
      <w:r w:rsidR="00D36A37" w:rsidRPr="00D36A37">
        <w:rPr>
          <w:rFonts w:ascii="Times New Roman" w:hAnsi="Times New Roman" w:cs="Times New Roman"/>
          <w:bCs/>
          <w:iCs/>
          <w:sz w:val="26"/>
          <w:szCs w:val="26"/>
        </w:rPr>
        <w:t>от 31.08.2021г. № 29</w:t>
      </w:r>
    </w:p>
    <w:p w:rsidR="002B23D7" w:rsidRPr="00A501CC" w:rsidRDefault="002B23D7" w:rsidP="002B23D7">
      <w:pPr>
        <w:tabs>
          <w:tab w:val="left" w:pos="5475"/>
        </w:tabs>
        <w:ind w:firstLine="540"/>
        <w:jc w:val="both"/>
        <w:rPr>
          <w:sz w:val="26"/>
          <w:szCs w:val="26"/>
        </w:rPr>
      </w:pPr>
    </w:p>
    <w:p w:rsidR="002B23D7" w:rsidRPr="00A501CC" w:rsidRDefault="002B23D7" w:rsidP="00A501CC">
      <w:pPr>
        <w:jc w:val="both"/>
        <w:rPr>
          <w:color w:val="000000" w:themeColor="text1"/>
          <w:sz w:val="26"/>
          <w:szCs w:val="26"/>
        </w:rPr>
      </w:pPr>
      <w:r w:rsidRPr="00A501CC">
        <w:rPr>
          <w:color w:val="000000" w:themeColor="text1"/>
          <w:sz w:val="26"/>
          <w:szCs w:val="26"/>
        </w:rPr>
        <w:t>1) пункт 5.2</w:t>
      </w:r>
      <w:r w:rsidRPr="00A501CC">
        <w:rPr>
          <w:rStyle w:val="aff1"/>
          <w:color w:val="000000" w:themeColor="text1"/>
          <w:sz w:val="26"/>
          <w:szCs w:val="26"/>
        </w:rPr>
        <w:t xml:space="preserve"> </w:t>
      </w:r>
      <w:r w:rsidRPr="00A501CC">
        <w:rPr>
          <w:color w:val="000000" w:themeColor="text1"/>
          <w:sz w:val="26"/>
          <w:szCs w:val="26"/>
        </w:rPr>
        <w:t xml:space="preserve">   Положения </w:t>
      </w:r>
      <w:r w:rsidRPr="00A501CC">
        <w:rPr>
          <w:color w:val="000000"/>
          <w:sz w:val="26"/>
          <w:szCs w:val="26"/>
        </w:rPr>
        <w:t xml:space="preserve"> </w:t>
      </w:r>
      <w:r w:rsidRPr="00A501CC">
        <w:rPr>
          <w:color w:val="000000" w:themeColor="text1"/>
          <w:sz w:val="26"/>
          <w:szCs w:val="26"/>
        </w:rPr>
        <w:t>изложить в следующей редакции:</w:t>
      </w:r>
    </w:p>
    <w:p w:rsidR="002B23D7" w:rsidRPr="00A501CC" w:rsidRDefault="002B23D7" w:rsidP="002B23D7">
      <w:pPr>
        <w:pStyle w:val="14"/>
        <w:ind w:firstLine="709"/>
        <w:jc w:val="both"/>
        <w:rPr>
          <w:rFonts w:ascii="Times New Roman" w:hAnsi="Times New Roman" w:cs="Times New Roman"/>
          <w:color w:val="000000" w:themeColor="text1"/>
          <w:sz w:val="26"/>
          <w:szCs w:val="26"/>
        </w:rPr>
      </w:pPr>
      <w:r w:rsidRPr="00A501CC">
        <w:rPr>
          <w:rFonts w:ascii="Times New Roman" w:hAnsi="Times New Roman" w:cs="Times New Roman"/>
          <w:color w:val="000000" w:themeColor="text1"/>
          <w:sz w:val="26"/>
          <w:szCs w:val="26"/>
        </w:rPr>
        <w:t xml:space="preserve">«5.2. Ключевые и индикативные показатели </w:t>
      </w:r>
      <w:r w:rsidRPr="00A501CC">
        <w:rPr>
          <w:rFonts w:ascii="Times New Roman" w:hAnsi="Times New Roman" w:cs="Times New Roman"/>
          <w:color w:val="000000"/>
          <w:sz w:val="26"/>
          <w:szCs w:val="26"/>
        </w:rPr>
        <w:t>контроля в сфере благоустройства</w:t>
      </w:r>
      <w:r w:rsidRPr="00A501CC">
        <w:rPr>
          <w:rFonts w:ascii="Times New Roman" w:hAnsi="Times New Roman" w:cs="Times New Roman"/>
          <w:color w:val="000000" w:themeColor="text1"/>
          <w:sz w:val="26"/>
          <w:szCs w:val="26"/>
        </w:rPr>
        <w:t xml:space="preserve"> указаны в приложении № 2</w:t>
      </w:r>
      <w:r w:rsidRPr="00A501CC">
        <w:rPr>
          <w:rStyle w:val="aff1"/>
          <w:rFonts w:ascii="Times New Roman" w:hAnsi="Times New Roman" w:cs="Times New Roman"/>
          <w:color w:val="000000" w:themeColor="text1"/>
          <w:sz w:val="26"/>
          <w:szCs w:val="26"/>
        </w:rPr>
        <w:footnoteReference w:id="2"/>
      </w:r>
      <w:r w:rsidRPr="00A501CC">
        <w:rPr>
          <w:rFonts w:ascii="Times New Roman" w:hAnsi="Times New Roman" w:cs="Times New Roman"/>
          <w:color w:val="000000" w:themeColor="text1"/>
          <w:sz w:val="26"/>
          <w:szCs w:val="26"/>
        </w:rPr>
        <w:t xml:space="preserve"> к настоящему Положению».</w:t>
      </w:r>
    </w:p>
    <w:p w:rsidR="002B23D7" w:rsidRDefault="002B23D7" w:rsidP="002B23D7">
      <w:pPr>
        <w:ind w:firstLine="709"/>
        <w:jc w:val="both"/>
        <w:rPr>
          <w:color w:val="000000" w:themeColor="text1"/>
          <w:sz w:val="26"/>
          <w:szCs w:val="26"/>
        </w:rPr>
      </w:pPr>
      <w:r w:rsidRPr="00A501CC">
        <w:rPr>
          <w:color w:val="000000" w:themeColor="text1"/>
          <w:sz w:val="26"/>
          <w:szCs w:val="26"/>
        </w:rPr>
        <w:t>2)  Положение приложением № 2 в соответствии с приложением к настоящему решению.</w:t>
      </w:r>
    </w:p>
    <w:p w:rsidR="005446EB" w:rsidRDefault="002B23D7" w:rsidP="002B23D7">
      <w:pPr>
        <w:pStyle w:val="14"/>
        <w:jc w:val="both"/>
        <w:rPr>
          <w:rFonts w:ascii="Times New Roman" w:hAnsi="Times New Roman" w:cs="Times New Roman"/>
          <w:color w:val="000000" w:themeColor="text1"/>
          <w:sz w:val="26"/>
          <w:szCs w:val="26"/>
        </w:rPr>
      </w:pPr>
      <w:r w:rsidRPr="00A501CC">
        <w:rPr>
          <w:rFonts w:ascii="Times New Roman" w:hAnsi="Times New Roman" w:cs="Times New Roman"/>
          <w:color w:val="000000" w:themeColor="text1"/>
          <w:sz w:val="26"/>
          <w:szCs w:val="26"/>
        </w:rPr>
        <w:t>2. Настоящее решение вступает в силу с 1 марта 2022 года</w:t>
      </w:r>
    </w:p>
    <w:p w:rsidR="00A501CC" w:rsidRDefault="00A501CC" w:rsidP="002B23D7">
      <w:pPr>
        <w:pStyle w:val="14"/>
        <w:jc w:val="both"/>
        <w:rPr>
          <w:rFonts w:ascii="Times New Roman" w:hAnsi="Times New Roman" w:cs="Times New Roman"/>
          <w:color w:val="000000" w:themeColor="text1"/>
          <w:sz w:val="26"/>
          <w:szCs w:val="26"/>
        </w:rPr>
      </w:pPr>
    </w:p>
    <w:p w:rsidR="00A501CC" w:rsidRDefault="00A501CC" w:rsidP="002B23D7">
      <w:pPr>
        <w:pStyle w:val="14"/>
        <w:jc w:val="both"/>
        <w:rPr>
          <w:rFonts w:ascii="Times New Roman" w:hAnsi="Times New Roman" w:cs="Times New Roman"/>
          <w:color w:val="000000" w:themeColor="text1"/>
          <w:sz w:val="26"/>
          <w:szCs w:val="26"/>
        </w:rPr>
      </w:pPr>
    </w:p>
    <w:p w:rsidR="00A501CC" w:rsidRDefault="00A501CC" w:rsidP="002B23D7">
      <w:pPr>
        <w:pStyle w:val="14"/>
        <w:jc w:val="both"/>
        <w:rPr>
          <w:rFonts w:ascii="Times New Roman" w:hAnsi="Times New Roman" w:cs="Times New Roman"/>
          <w:color w:val="000000" w:themeColor="text1"/>
          <w:sz w:val="26"/>
          <w:szCs w:val="26"/>
        </w:rPr>
      </w:pPr>
    </w:p>
    <w:p w:rsidR="00A501CC" w:rsidRPr="00A501CC" w:rsidRDefault="00A501CC" w:rsidP="002B23D7">
      <w:pPr>
        <w:pStyle w:val="14"/>
        <w:jc w:val="both"/>
        <w:rPr>
          <w:rFonts w:ascii="Times New Roman" w:hAnsi="Times New Roman" w:cs="Times New Roman"/>
          <w:sz w:val="26"/>
        </w:rPr>
      </w:pPr>
    </w:p>
    <w:p w:rsidR="005446EB" w:rsidRDefault="005446EB" w:rsidP="005446EB">
      <w:pPr>
        <w:pStyle w:val="14"/>
        <w:jc w:val="both"/>
      </w:pPr>
      <w:r>
        <w:rPr>
          <w:rFonts w:ascii="Times New Roman" w:hAnsi="Times New Roman" w:cs="Times New Roman"/>
          <w:sz w:val="26"/>
          <w:szCs w:val="26"/>
        </w:rPr>
        <w:t>Глава</w:t>
      </w:r>
      <w:r w:rsidR="0089167C">
        <w:rPr>
          <w:rFonts w:ascii="Times New Roman" w:hAnsi="Times New Roman" w:cs="Times New Roman"/>
          <w:sz w:val="26"/>
          <w:szCs w:val="26"/>
        </w:rPr>
        <w:t xml:space="preserve"> муниципального образования</w:t>
      </w:r>
    </w:p>
    <w:p w:rsidR="005446EB" w:rsidRDefault="0089167C" w:rsidP="005446EB">
      <w:pPr>
        <w:pStyle w:val="14"/>
        <w:jc w:val="both"/>
      </w:pPr>
      <w:r>
        <w:rPr>
          <w:rFonts w:ascii="Times New Roman" w:hAnsi="Times New Roman" w:cs="Times New Roman"/>
          <w:sz w:val="26"/>
          <w:szCs w:val="26"/>
        </w:rPr>
        <w:t xml:space="preserve"> Вершино-Биджинского</w:t>
      </w:r>
      <w:r w:rsidR="005446EB">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         А.Ф. Куцман                   </w:t>
      </w:r>
      <w:r w:rsidR="005446E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5446EB" w:rsidRDefault="005446EB" w:rsidP="005446EB">
      <w:pPr>
        <w:pStyle w:val="14"/>
        <w:jc w:val="both"/>
        <w:rPr>
          <w:rFonts w:ascii="Times New Roman" w:hAnsi="Times New Roman" w:cs="Times New Roman"/>
          <w:sz w:val="26"/>
          <w:szCs w:val="26"/>
        </w:rPr>
      </w:pPr>
    </w:p>
    <w:p w:rsidR="005446EB" w:rsidRDefault="005446EB" w:rsidP="005446EB">
      <w:pPr>
        <w:pStyle w:val="14"/>
        <w:jc w:val="both"/>
        <w:rPr>
          <w:rFonts w:ascii="Times New Roman" w:hAnsi="Times New Roman" w:cs="Times New Roman"/>
          <w:sz w:val="26"/>
          <w:szCs w:val="26"/>
        </w:rPr>
      </w:pPr>
    </w:p>
    <w:p w:rsidR="00D36A37" w:rsidRDefault="00D36A37" w:rsidP="005446EB">
      <w:pPr>
        <w:pStyle w:val="14"/>
        <w:jc w:val="both"/>
        <w:rPr>
          <w:rFonts w:ascii="Times New Roman" w:hAnsi="Times New Roman" w:cs="Times New Roman"/>
          <w:sz w:val="26"/>
          <w:szCs w:val="26"/>
        </w:rPr>
      </w:pPr>
    </w:p>
    <w:p w:rsidR="007527C4" w:rsidRDefault="007527C4" w:rsidP="00A501CC">
      <w:pPr>
        <w:jc w:val="right"/>
        <w:rPr>
          <w:sz w:val="26"/>
          <w:szCs w:val="26"/>
        </w:rPr>
      </w:pPr>
    </w:p>
    <w:p w:rsidR="007527C4" w:rsidRDefault="007527C4" w:rsidP="00A501CC">
      <w:pPr>
        <w:jc w:val="right"/>
        <w:rPr>
          <w:sz w:val="26"/>
          <w:szCs w:val="26"/>
        </w:rPr>
      </w:pPr>
    </w:p>
    <w:p w:rsidR="007527C4" w:rsidRDefault="007527C4" w:rsidP="00A501CC">
      <w:pPr>
        <w:jc w:val="right"/>
        <w:rPr>
          <w:sz w:val="26"/>
          <w:szCs w:val="26"/>
        </w:rPr>
      </w:pPr>
    </w:p>
    <w:p w:rsidR="007527C4" w:rsidRDefault="007527C4" w:rsidP="00A501CC">
      <w:pPr>
        <w:jc w:val="right"/>
        <w:rPr>
          <w:sz w:val="26"/>
          <w:szCs w:val="26"/>
        </w:rPr>
      </w:pPr>
    </w:p>
    <w:p w:rsidR="007527C4" w:rsidRDefault="007527C4" w:rsidP="00A501CC">
      <w:pPr>
        <w:jc w:val="right"/>
        <w:rPr>
          <w:sz w:val="26"/>
          <w:szCs w:val="26"/>
        </w:rPr>
      </w:pPr>
    </w:p>
    <w:p w:rsidR="002B23D7" w:rsidRPr="000578DB" w:rsidRDefault="002B23D7" w:rsidP="00A501CC">
      <w:pPr>
        <w:jc w:val="right"/>
        <w:rPr>
          <w:sz w:val="26"/>
          <w:szCs w:val="26"/>
        </w:rPr>
      </w:pPr>
      <w:r w:rsidRPr="000578DB">
        <w:rPr>
          <w:sz w:val="26"/>
          <w:szCs w:val="26"/>
        </w:rPr>
        <w:t xml:space="preserve">ПРИЛОЖЕНИЕ </w:t>
      </w:r>
      <w:r>
        <w:rPr>
          <w:sz w:val="26"/>
          <w:szCs w:val="26"/>
        </w:rPr>
        <w:t>1</w:t>
      </w:r>
    </w:p>
    <w:p w:rsidR="002B23D7" w:rsidRPr="000578DB" w:rsidRDefault="002B23D7" w:rsidP="00A501CC">
      <w:pPr>
        <w:widowControl w:val="0"/>
        <w:spacing w:line="192" w:lineRule="auto"/>
        <w:ind w:left="4535"/>
        <w:jc w:val="right"/>
        <w:outlineLvl w:val="1"/>
        <w:rPr>
          <w:color w:val="000000"/>
          <w:sz w:val="26"/>
          <w:szCs w:val="26"/>
          <w:shd w:val="clear" w:color="auto" w:fill="F1C100"/>
        </w:rPr>
      </w:pPr>
    </w:p>
    <w:p w:rsidR="002B23D7" w:rsidRPr="00EA1D21" w:rsidRDefault="002B23D7" w:rsidP="00A501CC">
      <w:pPr>
        <w:widowControl w:val="0"/>
        <w:spacing w:line="192" w:lineRule="auto"/>
        <w:ind w:left="4535"/>
        <w:jc w:val="right"/>
        <w:rPr>
          <w:sz w:val="26"/>
          <w:szCs w:val="26"/>
        </w:rPr>
      </w:pPr>
      <w:bookmarkStart w:id="1" w:name="_Hlk85636061"/>
      <w:r w:rsidRPr="000578DB">
        <w:rPr>
          <w:color w:val="000000"/>
          <w:sz w:val="26"/>
          <w:szCs w:val="26"/>
        </w:rPr>
        <w:t xml:space="preserve">к Положению о муниципальном контроле </w:t>
      </w:r>
      <w:r w:rsidRPr="00A82C99">
        <w:rPr>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w:t>
      </w:r>
      <w:r>
        <w:rPr>
          <w:color w:val="000000"/>
          <w:sz w:val="26"/>
          <w:szCs w:val="26"/>
        </w:rPr>
        <w:t>ипального образования Вершино-Биджинский</w:t>
      </w:r>
      <w:r w:rsidRPr="00A82C99">
        <w:rPr>
          <w:color w:val="000000"/>
          <w:sz w:val="26"/>
          <w:szCs w:val="26"/>
        </w:rPr>
        <w:t xml:space="preserve"> сельсовет</w:t>
      </w:r>
    </w:p>
    <w:bookmarkEnd w:id="1"/>
    <w:p w:rsidR="002B23D7" w:rsidRPr="00F51FD4" w:rsidRDefault="002B23D7" w:rsidP="002B23D7">
      <w:pPr>
        <w:ind w:firstLine="567"/>
        <w:jc w:val="center"/>
        <w:rPr>
          <w:color w:val="000000"/>
          <w:sz w:val="26"/>
          <w:szCs w:val="26"/>
        </w:rPr>
      </w:pPr>
    </w:p>
    <w:p w:rsidR="002B23D7" w:rsidRPr="00F51FD4" w:rsidRDefault="002B23D7" w:rsidP="002B23D7">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AF4D40">
        <w:rPr>
          <w:b/>
          <w:sz w:val="26"/>
          <w:szCs w:val="26"/>
        </w:rPr>
        <w:t xml:space="preserve">муниципального образования </w:t>
      </w:r>
      <w:r>
        <w:rPr>
          <w:b/>
          <w:sz w:val="26"/>
          <w:szCs w:val="26"/>
        </w:rPr>
        <w:t>Вершино-Биджинский</w:t>
      </w:r>
      <w:r w:rsidRPr="00AF4D40">
        <w:rPr>
          <w:b/>
          <w:sz w:val="26"/>
          <w:szCs w:val="26"/>
        </w:rPr>
        <w:t xml:space="preserve"> сельсовет </w:t>
      </w:r>
    </w:p>
    <w:p w:rsidR="002B23D7" w:rsidRPr="00F51FD4" w:rsidRDefault="002B23D7" w:rsidP="002B23D7">
      <w:pPr>
        <w:jc w:val="center"/>
        <w:rPr>
          <w:b/>
          <w:color w:val="000000"/>
          <w:sz w:val="26"/>
          <w:szCs w:val="26"/>
        </w:rPr>
      </w:pPr>
    </w:p>
    <w:p w:rsidR="002B23D7" w:rsidRDefault="002B23D7" w:rsidP="002B23D7">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rsidR="002B23D7" w:rsidRPr="00F51FD4" w:rsidRDefault="002B23D7" w:rsidP="002B23D7">
      <w:pPr>
        <w:pStyle w:val="ConsPlusNormal"/>
        <w:ind w:firstLine="0"/>
        <w:jc w:val="center"/>
        <w:rPr>
          <w:rFonts w:ascii="Times New Roman" w:hAnsi="Times New Roman" w:cs="Times New Roman"/>
          <w:b/>
          <w:bCs/>
          <w:color w:val="000000"/>
          <w:sz w:val="26"/>
          <w:szCs w:val="26"/>
        </w:rPr>
      </w:pP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2" w:name="_Hlk79156810"/>
      <w:bookmarkStart w:id="3"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sidRPr="00F51FD4">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Вершино-Биджинский</w:t>
      </w:r>
      <w:r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3"/>
      <w:r w:rsidRPr="00F51FD4">
        <w:rPr>
          <w:rFonts w:ascii="Times New Roman" w:hAnsi="Times New Roman" w:cs="Times New Roman"/>
          <w:color w:val="000000"/>
          <w:sz w:val="26"/>
          <w:szCs w:val="26"/>
        </w:rPr>
        <w:t>.</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Pr="00F51FD4">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Вершино-Биджинский</w:t>
      </w:r>
      <w:r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B23D7" w:rsidRPr="00F51FD4" w:rsidRDefault="002B23D7" w:rsidP="002B23D7">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Pr="00F51FD4">
        <w:rPr>
          <w:sz w:val="26"/>
          <w:szCs w:val="26"/>
        </w:rPr>
        <w:t xml:space="preserve">муниципального образования </w:t>
      </w:r>
      <w:r>
        <w:rPr>
          <w:sz w:val="26"/>
          <w:szCs w:val="26"/>
        </w:rPr>
        <w:t xml:space="preserve"> Вершино-Биджинский</w:t>
      </w:r>
      <w:r w:rsidRPr="00F51FD4">
        <w:rPr>
          <w:sz w:val="26"/>
          <w:szCs w:val="26"/>
        </w:rPr>
        <w:t xml:space="preserve"> сельсовет</w:t>
      </w:r>
      <w:r w:rsidR="00E34A59">
        <w:rPr>
          <w:sz w:val="26"/>
          <w:szCs w:val="26"/>
        </w:rPr>
        <w:t xml:space="preserve"> </w:t>
      </w:r>
      <w:r w:rsidRPr="00F51FD4">
        <w:rPr>
          <w:color w:val="000000"/>
          <w:sz w:val="26"/>
          <w:szCs w:val="26"/>
        </w:rPr>
        <w:t>(далее – администрация).</w:t>
      </w:r>
    </w:p>
    <w:p w:rsidR="002B23D7" w:rsidRPr="00F51FD4" w:rsidRDefault="002B23D7" w:rsidP="002B23D7">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рте, явля</w:t>
      </w:r>
      <w:r>
        <w:rPr>
          <w:color w:val="000000" w:themeColor="text1"/>
          <w:sz w:val="26"/>
          <w:szCs w:val="26"/>
        </w:rPr>
        <w:t>е</w:t>
      </w:r>
      <w:r w:rsidRPr="00BB31D5">
        <w:rPr>
          <w:color w:val="000000" w:themeColor="text1"/>
          <w:sz w:val="26"/>
          <w:szCs w:val="26"/>
        </w:rPr>
        <w:t xml:space="preserve">тся специалист 1-й категории администрации </w:t>
      </w:r>
      <w:r>
        <w:rPr>
          <w:color w:val="000000" w:themeColor="text1"/>
          <w:sz w:val="26"/>
          <w:szCs w:val="26"/>
        </w:rPr>
        <w:t xml:space="preserve"> Вершино-Биджинский</w:t>
      </w:r>
      <w:r w:rsidRPr="00BB31D5">
        <w:rPr>
          <w:color w:val="000000" w:themeColor="text1"/>
          <w:sz w:val="26"/>
          <w:szCs w:val="26"/>
        </w:rPr>
        <w:t xml:space="preserve"> сельсовета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2B23D7" w:rsidRPr="00F51FD4" w:rsidRDefault="002B23D7" w:rsidP="002B23D7">
      <w:pPr>
        <w:ind w:firstLine="709"/>
        <w:contextualSpacing/>
        <w:jc w:val="both"/>
        <w:rPr>
          <w:sz w:val="26"/>
          <w:szCs w:val="26"/>
        </w:rPr>
      </w:pPr>
      <w:r w:rsidRPr="00F51FD4">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4"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4"/>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5"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5"/>
      <w:r w:rsidRPr="00F51FD4">
        <w:rPr>
          <w:rFonts w:ascii="Times New Roman" w:hAnsi="Times New Roman" w:cs="Times New Roman"/>
          <w:color w:val="000000"/>
          <w:sz w:val="26"/>
          <w:szCs w:val="26"/>
        </w:rPr>
        <w:t>являются:</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B23D7" w:rsidRPr="00F51FD4" w:rsidRDefault="002B23D7" w:rsidP="002B23D7">
      <w:pPr>
        <w:pStyle w:val="ConsPlusNormal"/>
        <w:ind w:firstLine="709"/>
        <w:jc w:val="both"/>
        <w:rPr>
          <w:rFonts w:ascii="Times New Roman" w:hAnsi="Times New Roman" w:cs="Times New Roman"/>
          <w:color w:val="000000"/>
          <w:sz w:val="26"/>
          <w:szCs w:val="26"/>
        </w:rPr>
      </w:pPr>
      <w:bookmarkStart w:id="6" w:name="_Hlk77675416"/>
      <w:r w:rsidRPr="00F51FD4">
        <w:rPr>
          <w:rFonts w:ascii="Times New Roman" w:hAnsi="Times New Roman" w:cs="Times New Roman"/>
          <w:color w:val="000000"/>
          <w:sz w:val="26"/>
          <w:szCs w:val="26"/>
        </w:rPr>
        <w:t xml:space="preserve">внесение платы за </w:t>
      </w:r>
      <w:bookmarkEnd w:id="6"/>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sidR="00E34A59">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F51FD4">
        <w:rPr>
          <w:rFonts w:ascii="Times New Roman" w:hAnsi="Times New Roman" w:cs="Times New Roman"/>
          <w:color w:val="000000"/>
          <w:sz w:val="26"/>
          <w:szCs w:val="26"/>
        </w:rPr>
        <w:t>.</w:t>
      </w:r>
    </w:p>
    <w:p w:rsidR="002B23D7" w:rsidRDefault="002B23D7" w:rsidP="002B23D7">
      <w:pPr>
        <w:pStyle w:val="ConsPlusNormal"/>
        <w:ind w:firstLine="709"/>
        <w:jc w:val="both"/>
        <w:rPr>
          <w:rFonts w:ascii="Times New Roman" w:hAnsi="Times New Roman" w:cs="Times New Roman"/>
          <w:color w:val="000000"/>
          <w:sz w:val="26"/>
          <w:szCs w:val="26"/>
        </w:rPr>
      </w:pPr>
    </w:p>
    <w:p w:rsidR="002B23D7" w:rsidRPr="003548D8" w:rsidRDefault="002B23D7" w:rsidP="002B23D7">
      <w:pPr>
        <w:widowControl w:val="0"/>
        <w:ind w:left="1543" w:firstLine="540"/>
        <w:outlineLvl w:val="1"/>
        <w:rPr>
          <w:b/>
          <w:sz w:val="26"/>
          <w:szCs w:val="26"/>
        </w:rPr>
      </w:pPr>
      <w:r w:rsidRPr="003548D8">
        <w:rPr>
          <w:b/>
          <w:sz w:val="26"/>
          <w:szCs w:val="26"/>
        </w:rPr>
        <w:t>2. Категории риска причинения вреда (ущерба)</w:t>
      </w:r>
    </w:p>
    <w:p w:rsidR="002B23D7" w:rsidRPr="003548D8" w:rsidRDefault="002B23D7" w:rsidP="002B23D7">
      <w:pPr>
        <w:widowControl w:val="0"/>
        <w:ind w:left="1543" w:firstLine="540"/>
        <w:outlineLvl w:val="1"/>
        <w:rPr>
          <w:b/>
          <w:sz w:val="26"/>
          <w:szCs w:val="26"/>
        </w:rPr>
      </w:pPr>
    </w:p>
    <w:p w:rsidR="002B23D7" w:rsidRPr="003548D8" w:rsidRDefault="002B23D7" w:rsidP="002B23D7">
      <w:pPr>
        <w:tabs>
          <w:tab w:val="left" w:pos="1134"/>
        </w:tabs>
        <w:ind w:firstLine="540"/>
        <w:contextualSpacing/>
        <w:jc w:val="both"/>
        <w:rPr>
          <w:sz w:val="26"/>
          <w:szCs w:val="26"/>
        </w:rPr>
      </w:pPr>
      <w:r w:rsidRPr="003548D8">
        <w:rPr>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B23D7" w:rsidRPr="003548D8" w:rsidRDefault="002B23D7" w:rsidP="002B23D7">
      <w:pPr>
        <w:tabs>
          <w:tab w:val="left" w:pos="1134"/>
        </w:tabs>
        <w:ind w:firstLine="540"/>
        <w:contextualSpacing/>
        <w:jc w:val="both"/>
        <w:rPr>
          <w:sz w:val="26"/>
          <w:szCs w:val="26"/>
        </w:rPr>
      </w:pPr>
      <w:r w:rsidRPr="003548D8">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B23D7" w:rsidRPr="003548D8" w:rsidRDefault="002B23D7" w:rsidP="002B23D7">
      <w:pPr>
        <w:ind w:firstLine="540"/>
        <w:jc w:val="both"/>
        <w:rPr>
          <w:color w:val="000000"/>
          <w:sz w:val="26"/>
          <w:szCs w:val="26"/>
        </w:rPr>
      </w:pPr>
      <w:r w:rsidRPr="003548D8">
        <w:rPr>
          <w:color w:val="000000"/>
          <w:sz w:val="26"/>
          <w:szCs w:val="26"/>
        </w:rPr>
        <w:t>значительный риск;</w:t>
      </w:r>
    </w:p>
    <w:p w:rsidR="002B23D7" w:rsidRPr="003548D8" w:rsidRDefault="002B23D7" w:rsidP="002B23D7">
      <w:pPr>
        <w:ind w:firstLine="540"/>
        <w:jc w:val="both"/>
        <w:rPr>
          <w:color w:val="000000"/>
          <w:sz w:val="26"/>
          <w:szCs w:val="26"/>
        </w:rPr>
      </w:pPr>
      <w:r w:rsidRPr="003548D8">
        <w:rPr>
          <w:color w:val="000000"/>
          <w:sz w:val="26"/>
          <w:szCs w:val="26"/>
        </w:rPr>
        <w:t>средний риск;</w:t>
      </w:r>
    </w:p>
    <w:p w:rsidR="002B23D7" w:rsidRPr="003548D8" w:rsidRDefault="002B23D7" w:rsidP="002B23D7">
      <w:pPr>
        <w:ind w:firstLine="540"/>
        <w:jc w:val="both"/>
        <w:rPr>
          <w:color w:val="000000"/>
          <w:sz w:val="26"/>
          <w:szCs w:val="26"/>
        </w:rPr>
      </w:pPr>
      <w:r w:rsidRPr="003548D8">
        <w:rPr>
          <w:color w:val="000000"/>
          <w:sz w:val="26"/>
          <w:szCs w:val="26"/>
        </w:rPr>
        <w:t>умеренный риск;</w:t>
      </w:r>
    </w:p>
    <w:p w:rsidR="002B23D7" w:rsidRPr="003548D8" w:rsidRDefault="002B23D7" w:rsidP="002B23D7">
      <w:pPr>
        <w:ind w:firstLine="540"/>
        <w:jc w:val="both"/>
        <w:rPr>
          <w:color w:val="000000"/>
          <w:sz w:val="26"/>
          <w:szCs w:val="26"/>
        </w:rPr>
      </w:pPr>
      <w:r w:rsidRPr="003548D8">
        <w:rPr>
          <w:color w:val="000000"/>
          <w:sz w:val="26"/>
          <w:szCs w:val="26"/>
        </w:rPr>
        <w:t>низкий риск.</w:t>
      </w:r>
    </w:p>
    <w:p w:rsidR="002B23D7" w:rsidRPr="003548D8" w:rsidRDefault="002B23D7" w:rsidP="002B23D7">
      <w:pPr>
        <w:tabs>
          <w:tab w:val="left" w:pos="1134"/>
        </w:tabs>
        <w:ind w:firstLine="540"/>
        <w:contextualSpacing/>
        <w:jc w:val="both"/>
        <w:rPr>
          <w:sz w:val="26"/>
          <w:szCs w:val="26"/>
        </w:rPr>
      </w:pPr>
      <w:r w:rsidRPr="003548D8">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2к настоящему Положению.</w:t>
      </w:r>
    </w:p>
    <w:p w:rsidR="002B23D7" w:rsidRPr="003548D8" w:rsidRDefault="002B23D7" w:rsidP="002B23D7">
      <w:pPr>
        <w:tabs>
          <w:tab w:val="left" w:pos="1134"/>
        </w:tabs>
        <w:ind w:firstLine="540"/>
        <w:contextualSpacing/>
        <w:jc w:val="both"/>
        <w:rPr>
          <w:sz w:val="26"/>
          <w:szCs w:val="26"/>
        </w:rPr>
      </w:pPr>
      <w:r w:rsidRPr="003548D8">
        <w:rPr>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B23D7" w:rsidRPr="003548D8" w:rsidRDefault="002B23D7" w:rsidP="002B23D7">
      <w:pPr>
        <w:tabs>
          <w:tab w:val="left" w:pos="1134"/>
        </w:tabs>
        <w:ind w:firstLine="540"/>
        <w:contextualSpacing/>
        <w:jc w:val="both"/>
        <w:rPr>
          <w:sz w:val="26"/>
          <w:szCs w:val="26"/>
        </w:rPr>
      </w:pPr>
      <w:r w:rsidRPr="003548D8">
        <w:rPr>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2B23D7" w:rsidRPr="003548D8" w:rsidRDefault="002B23D7" w:rsidP="002B23D7">
      <w:pPr>
        <w:tabs>
          <w:tab w:val="left" w:pos="1134"/>
        </w:tabs>
        <w:ind w:firstLine="540"/>
        <w:contextualSpacing/>
        <w:jc w:val="both"/>
        <w:rPr>
          <w:sz w:val="26"/>
          <w:szCs w:val="26"/>
        </w:rPr>
      </w:pPr>
      <w:r w:rsidRPr="003548D8">
        <w:rPr>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2B23D7" w:rsidRPr="003548D8" w:rsidRDefault="002B23D7" w:rsidP="002B23D7">
      <w:pPr>
        <w:tabs>
          <w:tab w:val="left" w:pos="1134"/>
        </w:tabs>
        <w:ind w:firstLine="540"/>
        <w:contextualSpacing/>
        <w:jc w:val="both"/>
        <w:rPr>
          <w:sz w:val="26"/>
          <w:szCs w:val="26"/>
        </w:rPr>
      </w:pPr>
      <w:r w:rsidRPr="003548D8">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B23D7" w:rsidRPr="003548D8" w:rsidRDefault="002B23D7" w:rsidP="002B23D7">
      <w:pPr>
        <w:tabs>
          <w:tab w:val="left" w:pos="1134"/>
        </w:tabs>
        <w:ind w:firstLine="540"/>
        <w:contextualSpacing/>
        <w:jc w:val="both"/>
        <w:rPr>
          <w:sz w:val="26"/>
          <w:szCs w:val="26"/>
        </w:rPr>
      </w:pPr>
      <w:r w:rsidRPr="003548D8">
        <w:rPr>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2B23D7" w:rsidRPr="003548D8" w:rsidRDefault="002B23D7" w:rsidP="002B23D7">
      <w:pPr>
        <w:widowControl w:val="0"/>
        <w:ind w:firstLine="540"/>
        <w:contextualSpacing/>
        <w:jc w:val="both"/>
        <w:rPr>
          <w:sz w:val="26"/>
          <w:szCs w:val="26"/>
        </w:rPr>
      </w:pPr>
      <w:r w:rsidRPr="003548D8">
        <w:rPr>
          <w:sz w:val="26"/>
          <w:szCs w:val="26"/>
        </w:rPr>
        <w:t>Перечень содержит следующую информацию:</w:t>
      </w:r>
    </w:p>
    <w:p w:rsidR="002B23D7" w:rsidRPr="003548D8" w:rsidRDefault="002B23D7" w:rsidP="002B23D7">
      <w:pPr>
        <w:widowControl w:val="0"/>
        <w:ind w:firstLine="540"/>
        <w:contextualSpacing/>
        <w:jc w:val="both"/>
        <w:rPr>
          <w:sz w:val="26"/>
          <w:szCs w:val="26"/>
        </w:rPr>
      </w:pPr>
      <w:r w:rsidRPr="003548D8">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2B23D7" w:rsidRPr="003548D8" w:rsidRDefault="002B23D7" w:rsidP="002B23D7">
      <w:pPr>
        <w:widowControl w:val="0"/>
        <w:ind w:firstLine="540"/>
        <w:contextualSpacing/>
        <w:jc w:val="both"/>
        <w:rPr>
          <w:sz w:val="26"/>
          <w:szCs w:val="26"/>
        </w:rPr>
      </w:pPr>
      <w:r w:rsidRPr="003548D8">
        <w:rPr>
          <w:sz w:val="26"/>
          <w:szCs w:val="26"/>
        </w:rPr>
        <w:t>2) основной государственный регистрационный номер;</w:t>
      </w:r>
    </w:p>
    <w:p w:rsidR="002B23D7" w:rsidRPr="003548D8" w:rsidRDefault="002B23D7" w:rsidP="002B23D7">
      <w:pPr>
        <w:widowControl w:val="0"/>
        <w:ind w:firstLine="540"/>
        <w:contextualSpacing/>
        <w:jc w:val="both"/>
        <w:rPr>
          <w:sz w:val="26"/>
          <w:szCs w:val="26"/>
        </w:rPr>
      </w:pPr>
      <w:r w:rsidRPr="003548D8">
        <w:rPr>
          <w:sz w:val="26"/>
          <w:szCs w:val="26"/>
        </w:rPr>
        <w:t>3) идентификационный номер налогоплательщика;</w:t>
      </w:r>
    </w:p>
    <w:p w:rsidR="002B23D7" w:rsidRPr="003548D8" w:rsidRDefault="002B23D7" w:rsidP="002B23D7">
      <w:pPr>
        <w:widowControl w:val="0"/>
        <w:ind w:firstLine="540"/>
        <w:contextualSpacing/>
        <w:jc w:val="both"/>
        <w:rPr>
          <w:sz w:val="26"/>
          <w:szCs w:val="26"/>
        </w:rPr>
      </w:pPr>
      <w:r w:rsidRPr="003548D8">
        <w:rPr>
          <w:sz w:val="26"/>
          <w:szCs w:val="26"/>
        </w:rPr>
        <w:t>4) наименование объекта муниципального контроля (при наличии);</w:t>
      </w:r>
    </w:p>
    <w:p w:rsidR="002B23D7" w:rsidRPr="003548D8" w:rsidRDefault="002B23D7" w:rsidP="002B23D7">
      <w:pPr>
        <w:widowControl w:val="0"/>
        <w:ind w:firstLine="540"/>
        <w:contextualSpacing/>
        <w:jc w:val="both"/>
        <w:rPr>
          <w:sz w:val="26"/>
          <w:szCs w:val="26"/>
        </w:rPr>
      </w:pPr>
      <w:r w:rsidRPr="003548D8">
        <w:rPr>
          <w:sz w:val="26"/>
          <w:szCs w:val="26"/>
        </w:rPr>
        <w:t>5) место нахождения объекта муниципального контроля;</w:t>
      </w:r>
    </w:p>
    <w:p w:rsidR="002B23D7" w:rsidRPr="003548D8" w:rsidRDefault="002B23D7" w:rsidP="002B23D7">
      <w:pPr>
        <w:widowControl w:val="0"/>
        <w:ind w:firstLine="540"/>
        <w:contextualSpacing/>
        <w:jc w:val="both"/>
        <w:rPr>
          <w:sz w:val="26"/>
          <w:szCs w:val="26"/>
        </w:rPr>
      </w:pPr>
      <w:r w:rsidRPr="003548D8">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2B23D7" w:rsidRPr="003548D8" w:rsidRDefault="002B23D7" w:rsidP="002B23D7">
      <w:pPr>
        <w:widowControl w:val="0"/>
        <w:ind w:firstLine="540"/>
        <w:contextualSpacing/>
        <w:jc w:val="both"/>
        <w:rPr>
          <w:sz w:val="26"/>
          <w:szCs w:val="26"/>
        </w:rPr>
      </w:pPr>
      <w:r w:rsidRPr="003548D8">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2B23D7" w:rsidRPr="003548D8" w:rsidRDefault="002B23D7" w:rsidP="002B23D7">
      <w:pPr>
        <w:widowControl w:val="0"/>
        <w:ind w:firstLine="540"/>
        <w:contextualSpacing/>
        <w:jc w:val="both"/>
        <w:rPr>
          <w:sz w:val="26"/>
          <w:szCs w:val="26"/>
        </w:rPr>
      </w:pPr>
      <w:r w:rsidRPr="003548D8">
        <w:rPr>
          <w:sz w:val="26"/>
          <w:szCs w:val="26"/>
        </w:rPr>
        <w:t>На официальном</w:t>
      </w:r>
      <w:r>
        <w:rPr>
          <w:sz w:val="26"/>
          <w:szCs w:val="26"/>
        </w:rPr>
        <w:t xml:space="preserve"> сайте Администрации  Вершино-Биджинского</w:t>
      </w:r>
      <w:r w:rsidRPr="003548D8">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2B23D7" w:rsidRPr="003548D8" w:rsidRDefault="002B23D7" w:rsidP="002B23D7">
      <w:pPr>
        <w:widowControl w:val="0"/>
        <w:ind w:firstLine="540"/>
        <w:contextualSpacing/>
        <w:jc w:val="both"/>
        <w:rPr>
          <w:sz w:val="26"/>
          <w:szCs w:val="26"/>
        </w:rPr>
      </w:pPr>
      <w:r w:rsidRPr="003548D8">
        <w:rPr>
          <w:sz w:val="26"/>
          <w:szCs w:val="26"/>
        </w:rPr>
        <w:t>2.9. По запросу контролируемых лиц Контрольный орган</w:t>
      </w:r>
      <w:r w:rsidR="00E34A59">
        <w:rPr>
          <w:sz w:val="26"/>
          <w:szCs w:val="26"/>
        </w:rPr>
        <w:t xml:space="preserve"> </w:t>
      </w:r>
      <w:r w:rsidRPr="003548D8">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2B23D7" w:rsidRPr="003548D8" w:rsidRDefault="002B23D7" w:rsidP="002B23D7">
      <w:pPr>
        <w:widowControl w:val="0"/>
        <w:ind w:firstLine="540"/>
        <w:contextualSpacing/>
        <w:jc w:val="both"/>
        <w:rPr>
          <w:sz w:val="26"/>
          <w:szCs w:val="26"/>
        </w:rPr>
      </w:pPr>
      <w:r w:rsidRPr="003548D8">
        <w:rPr>
          <w:sz w:val="26"/>
          <w:szCs w:val="26"/>
        </w:rPr>
        <w:t>2.10. Контролируемые лица вправе подать в Контрольный орган</w:t>
      </w:r>
      <w:r w:rsidR="00E34A59">
        <w:rPr>
          <w:sz w:val="26"/>
          <w:szCs w:val="26"/>
        </w:rPr>
        <w:t xml:space="preserve"> </w:t>
      </w:r>
      <w:r w:rsidRPr="003548D8">
        <w:rPr>
          <w:sz w:val="26"/>
          <w:szCs w:val="26"/>
        </w:rPr>
        <w:t>в соответствии с их компетенцией заявление об изменении присвоенной ранее категории риска.</w:t>
      </w:r>
    </w:p>
    <w:p w:rsidR="002B23D7" w:rsidRPr="003548D8" w:rsidRDefault="002B23D7" w:rsidP="002B23D7">
      <w:pPr>
        <w:pStyle w:val="ConsPlusNormal"/>
        <w:ind w:firstLine="0"/>
        <w:jc w:val="both"/>
        <w:rPr>
          <w:rFonts w:ascii="Times New Roman" w:hAnsi="Times New Roman" w:cs="Times New Roman"/>
          <w:color w:val="000000"/>
          <w:sz w:val="26"/>
          <w:szCs w:val="26"/>
        </w:rPr>
      </w:pPr>
    </w:p>
    <w:p w:rsidR="002B23D7" w:rsidRPr="00F51FD4" w:rsidRDefault="002B23D7" w:rsidP="002B23D7">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2B23D7" w:rsidRPr="00F51FD4" w:rsidRDefault="002B23D7" w:rsidP="002B23D7">
      <w:pPr>
        <w:pStyle w:val="ConsPlusNormal"/>
        <w:ind w:firstLine="0"/>
        <w:jc w:val="center"/>
        <w:rPr>
          <w:rFonts w:ascii="Times New Roman" w:hAnsi="Times New Roman" w:cs="Times New Roman"/>
          <w:b/>
          <w:bCs/>
          <w:color w:val="000000"/>
          <w:sz w:val="26"/>
          <w:szCs w:val="26"/>
        </w:rPr>
      </w:pP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F51FD4">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 Вершино-Биджинский</w:t>
      </w:r>
      <w:r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rsidR="002B23D7" w:rsidRPr="00F51FD4"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F51FD4">
        <w:rPr>
          <w:rFonts w:ascii="Times New Roman" w:hAnsi="Times New Roman" w:cs="Times New Roman"/>
          <w:color w:val="000000"/>
          <w:sz w:val="26"/>
          <w:szCs w:val="26"/>
        </w:rPr>
        <w:t>официального сайта администрации</w:t>
      </w:r>
      <w:r w:rsidRPr="00F51FD4">
        <w:rPr>
          <w:rFonts w:ascii="Times New Roman" w:hAnsi="Times New Roman" w:cs="Times New Roman"/>
          <w:color w:val="000000"/>
          <w:sz w:val="26"/>
          <w:szCs w:val="26"/>
          <w:shd w:val="clear" w:color="auto" w:fill="FFFFFF"/>
        </w:rPr>
        <w:t>)</w:t>
      </w:r>
      <w:r w:rsidRPr="00F51FD4">
        <w:rPr>
          <w:rFonts w:ascii="Times New Roman" w:hAnsi="Times New Roman" w:cs="Times New Roman"/>
          <w:color w:val="000000"/>
          <w:sz w:val="26"/>
          <w:szCs w:val="26"/>
        </w:rPr>
        <w:t>, в средствах массовой информации,</w:t>
      </w:r>
      <w:r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56134">
          <w:rPr>
            <w:rStyle w:val="a5"/>
            <w:rFonts w:ascii="Times New Roman" w:hAnsi="Times New Roman" w:cs="Times New Roman"/>
            <w:color w:val="000000"/>
            <w:sz w:val="26"/>
            <w:szCs w:val="26"/>
            <w:u w:val="none"/>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Pr="00F51FD4">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 Вершино-Биджинский</w:t>
      </w:r>
      <w:r w:rsidRPr="00F51FD4">
        <w:rPr>
          <w:rFonts w:ascii="Times New Roman" w:hAnsi="Times New Roman" w:cs="Times New Roman"/>
          <w:sz w:val="26"/>
          <w:szCs w:val="26"/>
        </w:rPr>
        <w:t xml:space="preserve"> сельсовет</w:t>
      </w:r>
      <w:r>
        <w:rPr>
          <w:rFonts w:ascii="Times New Roman" w:hAnsi="Times New Roman" w:cs="Times New Roman"/>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E34A59">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00E34A59">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2B23D7" w:rsidRPr="00F51FD4" w:rsidRDefault="002B23D7" w:rsidP="002B23D7">
      <w:pPr>
        <w:ind w:firstLine="709"/>
        <w:jc w:val="both"/>
        <w:rPr>
          <w:color w:val="000000"/>
          <w:sz w:val="26"/>
          <w:szCs w:val="26"/>
        </w:rPr>
      </w:pPr>
      <w:r>
        <w:rPr>
          <w:color w:val="000000"/>
          <w:sz w:val="26"/>
          <w:szCs w:val="26"/>
        </w:rPr>
        <w:t>3</w:t>
      </w:r>
      <w:r w:rsidRPr="00F51FD4">
        <w:rPr>
          <w:color w:val="000000"/>
          <w:sz w:val="26"/>
          <w:szCs w:val="26"/>
        </w:rPr>
        <w:t>.8. Предостережение о недопустимости нарушения обязательных требований и предложение</w:t>
      </w:r>
      <w:r w:rsidRPr="00F51FD4">
        <w:rPr>
          <w:color w:val="000000"/>
          <w:sz w:val="26"/>
          <w:szCs w:val="26"/>
          <w:shd w:val="clear" w:color="auto" w:fill="FFFFFF"/>
        </w:rPr>
        <w:t xml:space="preserve"> принять меры по обеспечению соблюдения обязательных требований</w:t>
      </w:r>
      <w:r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51FD4">
        <w:rPr>
          <w:color w:val="000000"/>
          <w:sz w:val="26"/>
          <w:szCs w:val="26"/>
          <w:shd w:val="clear" w:color="auto" w:fill="FFFFFF"/>
        </w:rPr>
        <w:t>или признаках нарушений обязательных требований </w:t>
      </w:r>
      <w:r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F51FD4">
        <w:rPr>
          <w:sz w:val="26"/>
          <w:szCs w:val="26"/>
        </w:rPr>
        <w:t xml:space="preserve">муниципального образования </w:t>
      </w:r>
      <w:r>
        <w:rPr>
          <w:sz w:val="26"/>
          <w:szCs w:val="26"/>
        </w:rPr>
        <w:t>Вершино-Биджинский</w:t>
      </w:r>
      <w:r w:rsidRPr="00F51FD4">
        <w:rPr>
          <w:sz w:val="26"/>
          <w:szCs w:val="26"/>
        </w:rPr>
        <w:t xml:space="preserve"> сельсовет</w:t>
      </w:r>
      <w:r>
        <w:rPr>
          <w:sz w:val="26"/>
          <w:szCs w:val="26"/>
        </w:rPr>
        <w:t xml:space="preserve"> </w:t>
      </w:r>
      <w:r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B23D7" w:rsidRPr="00F51FD4" w:rsidRDefault="002B23D7" w:rsidP="002B23D7">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Pr="00F51FD4">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Вершино-Биджинский</w:t>
      </w:r>
      <w:r w:rsidRPr="00F51FD4">
        <w:rPr>
          <w:rFonts w:ascii="Times New Roman" w:hAnsi="Times New Roman" w:cs="Times New Roman"/>
          <w:sz w:val="26"/>
          <w:szCs w:val="26"/>
        </w:rPr>
        <w:t xml:space="preserve"> сельсовет</w:t>
      </w:r>
      <w:r>
        <w:rPr>
          <w:rFonts w:ascii="Times New Roman" w:hAnsi="Times New Roman" w:cs="Times New Roman"/>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E34A59">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F51FD4">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 Вершино-Биджинский</w:t>
      </w:r>
      <w:r w:rsidRPr="00F51FD4">
        <w:rPr>
          <w:rFonts w:ascii="Times New Roman" w:hAnsi="Times New Roman" w:cs="Times New Roman"/>
          <w:sz w:val="26"/>
          <w:szCs w:val="26"/>
        </w:rPr>
        <w:t xml:space="preserve"> сельсовет</w:t>
      </w:r>
      <w:r>
        <w:rPr>
          <w:rFonts w:ascii="Times New Roman" w:hAnsi="Times New Roman" w:cs="Times New Roman"/>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51FD4">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B23D7" w:rsidRPr="00F51FD4" w:rsidRDefault="002B23D7" w:rsidP="002B23D7">
      <w:pPr>
        <w:pStyle w:val="ConsPlusNormal"/>
        <w:ind w:firstLine="709"/>
        <w:jc w:val="both"/>
        <w:rPr>
          <w:rFonts w:ascii="Times New Roman" w:hAnsi="Times New Roman" w:cs="Times New Roman"/>
          <w:color w:val="000000"/>
          <w:sz w:val="26"/>
          <w:szCs w:val="26"/>
        </w:rPr>
      </w:pPr>
    </w:p>
    <w:p w:rsidR="002B23D7" w:rsidRPr="00F51FD4" w:rsidRDefault="002B23D7" w:rsidP="002B23D7">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rsidR="002B23D7" w:rsidRPr="00F51FD4" w:rsidRDefault="002B23D7" w:rsidP="002B23D7">
      <w:pPr>
        <w:pStyle w:val="ConsPlusNormal"/>
        <w:ind w:firstLine="0"/>
        <w:jc w:val="center"/>
        <w:rPr>
          <w:rFonts w:ascii="Times New Roman" w:hAnsi="Times New Roman" w:cs="Times New Roman"/>
          <w:b/>
          <w:bCs/>
          <w:color w:val="000000"/>
          <w:sz w:val="26"/>
          <w:szCs w:val="26"/>
        </w:rPr>
      </w:pP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B23D7" w:rsidRPr="00F51FD4" w:rsidRDefault="002B23D7" w:rsidP="002B23D7">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sidRPr="00F51FD4">
        <w:rPr>
          <w:rFonts w:ascii="Times New Roman" w:hAnsi="Times New Roman" w:cs="Times New Roman"/>
          <w:color w:val="000000"/>
          <w:sz w:val="26"/>
          <w:szCs w:val="26"/>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B23D7" w:rsidRPr="00F51FD4"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Pr="00F51FD4">
        <w:rPr>
          <w:rFonts w:ascii="Times New Roman" w:hAnsi="Times New Roman" w:cs="Times New Roman"/>
          <w:color w:val="000000"/>
          <w:sz w:val="26"/>
          <w:szCs w:val="26"/>
        </w:rPr>
        <w:t>. Контрольные мероприятия, указанные в подпунктах 1 – 4 пункта 3.1 настоящего Положения, проводятся в форме внеплановых мероприятий.</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2B23D7" w:rsidRPr="00F51FD4"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B23D7" w:rsidRPr="00F51FD4" w:rsidRDefault="002B23D7" w:rsidP="002B23D7">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 xml:space="preserve">.7.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Pr="00F51FD4">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Вершино-Биджинский</w:t>
      </w:r>
      <w:r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F51FD4">
        <w:rPr>
          <w:rFonts w:ascii="Times New Roman" w:hAnsi="Times New Roman" w:cs="Times New Roman"/>
          <w:color w:val="000000"/>
          <w:sz w:val="26"/>
          <w:szCs w:val="26"/>
        </w:rPr>
        <w:t xml:space="preserve"> Федеральным </w:t>
      </w:r>
      <w:hyperlink r:id="rId10" w:history="1">
        <w:r w:rsidRPr="00CD7151">
          <w:rPr>
            <w:rStyle w:val="a5"/>
            <w:rFonts w:ascii="Times New Roman" w:hAnsi="Times New Roman" w:cs="Times New Roman"/>
            <w:color w:val="000000"/>
            <w:sz w:val="26"/>
            <w:szCs w:val="26"/>
            <w:u w:val="none"/>
          </w:rPr>
          <w:t>законом</w:t>
        </w:r>
      </w:hyperlink>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2B23D7" w:rsidRPr="00F51FD4"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 xml:space="preserve">.8.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CD7151">
          <w:rPr>
            <w:rStyle w:val="a5"/>
            <w:rFonts w:ascii="Times New Roman" w:hAnsi="Times New Roman" w:cs="Times New Roman"/>
            <w:color w:val="000000"/>
            <w:sz w:val="26"/>
            <w:szCs w:val="26"/>
            <w:u w:val="none"/>
          </w:rPr>
          <w:t>законом</w:t>
        </w:r>
      </w:hyperlink>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2B23D7" w:rsidRPr="00F51FD4" w:rsidRDefault="002B23D7" w:rsidP="002B23D7">
      <w:pPr>
        <w:ind w:firstLine="709"/>
        <w:jc w:val="both"/>
        <w:rPr>
          <w:color w:val="000000"/>
          <w:sz w:val="26"/>
          <w:szCs w:val="26"/>
        </w:rPr>
      </w:pPr>
      <w:r>
        <w:rPr>
          <w:color w:val="000000"/>
          <w:sz w:val="26"/>
          <w:szCs w:val="26"/>
        </w:rPr>
        <w:t>4</w:t>
      </w:r>
      <w:r w:rsidRPr="00F51FD4">
        <w:rPr>
          <w:color w:val="000000"/>
          <w:sz w:val="26"/>
          <w:szCs w:val="26"/>
        </w:rPr>
        <w:t xml:space="preserve">.9.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51FD4">
        <w:rPr>
          <w:color w:val="000000"/>
          <w:sz w:val="26"/>
          <w:szCs w:val="26"/>
          <w:shd w:val="clear" w:color="auto" w:fill="FFFFFF"/>
        </w:rPr>
        <w:t>распоряжением Правительства Российской Федерации от 19.04.2016 № 724-р перечнем</w:t>
      </w:r>
      <w:r w:rsidR="00E34A59">
        <w:rPr>
          <w:color w:val="000000"/>
          <w:sz w:val="26"/>
          <w:szCs w:val="26"/>
          <w:shd w:val="clear" w:color="auto" w:fill="FFFFFF"/>
        </w:rPr>
        <w:t xml:space="preserve"> </w:t>
      </w:r>
      <w:r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E34A59">
        <w:rPr>
          <w:color w:val="000000"/>
          <w:sz w:val="26"/>
          <w:szCs w:val="26"/>
          <w:shd w:val="clear" w:color="auto" w:fill="FFFFFF"/>
        </w:rPr>
        <w:t xml:space="preserve"> </w:t>
      </w:r>
      <w:hyperlink r:id="rId12" w:history="1">
        <w:r w:rsidRPr="00CD7151">
          <w:rPr>
            <w:rStyle w:val="a5"/>
            <w:color w:val="000000"/>
            <w:sz w:val="26"/>
            <w:szCs w:val="26"/>
            <w:u w:val="none"/>
          </w:rPr>
          <w:t>Правилами</w:t>
        </w:r>
      </w:hyperlink>
      <w:r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B23D7" w:rsidRPr="00F51FD4" w:rsidRDefault="002B23D7" w:rsidP="002B23D7">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 xml:space="preserve">.10. </w:t>
      </w:r>
      <w:r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B23D7" w:rsidRPr="00F51FD4" w:rsidRDefault="002B23D7" w:rsidP="002B23D7">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B23D7" w:rsidRPr="00F51FD4" w:rsidRDefault="002B23D7" w:rsidP="002B23D7">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2B23D7" w:rsidRPr="00F51FD4" w:rsidRDefault="002B23D7" w:rsidP="002B23D7">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rsidR="002B23D7" w:rsidRPr="00F51FD4" w:rsidRDefault="002B23D7" w:rsidP="002B23D7">
      <w:pPr>
        <w:pStyle w:val="s1"/>
        <w:ind w:firstLine="709"/>
        <w:rPr>
          <w:rFonts w:ascii="Times New Roman" w:hAnsi="Times New Roman" w:cs="Times New Roman"/>
          <w:color w:val="000000"/>
        </w:rPr>
      </w:pPr>
      <w:r>
        <w:rPr>
          <w:rFonts w:ascii="Times New Roman" w:hAnsi="Times New Roman" w:cs="Times New Roman"/>
          <w:color w:val="000000"/>
        </w:rPr>
        <w:t>4</w:t>
      </w:r>
      <w:r w:rsidRPr="00F51FD4">
        <w:rPr>
          <w:rFonts w:ascii="Times New Roman" w:hAnsi="Times New Roman" w:cs="Times New Roman"/>
          <w:color w:val="000000"/>
        </w:rPr>
        <w:t xml:space="preserve">.11. Срок проведения выездной проверки не может превышать 10 рабочих дней. </w:t>
      </w:r>
    </w:p>
    <w:p w:rsidR="002B23D7" w:rsidRPr="00F51FD4" w:rsidRDefault="002B23D7" w:rsidP="002B23D7">
      <w:pPr>
        <w:pStyle w:val="s1"/>
        <w:ind w:firstLine="709"/>
        <w:rPr>
          <w:rFonts w:ascii="Times New Roman" w:hAnsi="Times New Roman" w:cs="Times New Roman"/>
          <w:color w:val="000000"/>
        </w:rPr>
      </w:pPr>
      <w:r w:rsidRPr="00F51FD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B23D7" w:rsidRPr="00F51FD4" w:rsidRDefault="002B23D7" w:rsidP="002B23D7">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B23D7" w:rsidRPr="00F51FD4"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D7151">
          <w:rPr>
            <w:rStyle w:val="a5"/>
            <w:rFonts w:ascii="Times New Roman" w:hAnsi="Times New Roman" w:cs="Times New Roman"/>
            <w:color w:val="000000"/>
            <w:sz w:val="26"/>
            <w:szCs w:val="26"/>
            <w:u w:val="none"/>
          </w:rPr>
          <w:t>частью 2 статьи 90</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2B23D7" w:rsidRPr="00F51FD4"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B23D7" w:rsidRPr="00F51FD4" w:rsidRDefault="002B23D7" w:rsidP="002B23D7">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rsidR="002B23D7" w:rsidRPr="00F51FD4" w:rsidRDefault="002B23D7" w:rsidP="002B23D7">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B23D7" w:rsidRPr="00F51FD4"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.15. Информация о контрольных мероприятиях размещается в Едином реестре контро</w:t>
      </w:r>
      <w:r>
        <w:rPr>
          <w:rFonts w:ascii="Times New Roman" w:hAnsi="Times New Roman" w:cs="Times New Roman"/>
          <w:color w:val="000000"/>
          <w:sz w:val="26"/>
          <w:szCs w:val="26"/>
        </w:rPr>
        <w:t>ля</w:t>
      </w:r>
    </w:p>
    <w:p w:rsidR="002B23D7" w:rsidRPr="00F51FD4"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 xml:space="preserve">.16.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51FD4">
        <w:rPr>
          <w:rFonts w:ascii="Times New Roman" w:hAnsi="Times New Roman" w:cs="Times New Roman"/>
          <w:color w:val="000000"/>
          <w:sz w:val="26"/>
          <w:szCs w:val="26"/>
        </w:rPr>
        <w:t>Единый портал</w:t>
      </w:r>
      <w:r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B23D7" w:rsidRPr="00F51FD4"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 xml:space="preserve">.17.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51FD4">
        <w:rPr>
          <w:rFonts w:ascii="Times New Roman" w:hAnsi="Times New Roman" w:cs="Times New Roman"/>
          <w:color w:val="000000"/>
          <w:sz w:val="26"/>
          <w:szCs w:val="26"/>
          <w:shd w:val="clear" w:color="auto" w:fill="FFFFFF"/>
        </w:rPr>
        <w:t xml:space="preserve">Федерального закона </w:t>
      </w:r>
      <w:r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2B23D7" w:rsidRPr="00F51FD4"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B23D7" w:rsidRPr="00F51FD4"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B23D7" w:rsidRPr="00F51FD4" w:rsidRDefault="002B23D7" w:rsidP="002B23D7">
      <w:pPr>
        <w:pStyle w:val="ConsPlusNormal"/>
        <w:ind w:firstLine="709"/>
        <w:jc w:val="both"/>
        <w:rPr>
          <w:rFonts w:ascii="Times New Roman" w:hAnsi="Times New Roman" w:cs="Times New Roman"/>
          <w:sz w:val="26"/>
          <w:szCs w:val="26"/>
        </w:rPr>
      </w:pPr>
      <w:bookmarkStart w:id="8" w:name="Par318"/>
      <w:bookmarkEnd w:id="8"/>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23D7" w:rsidRPr="00F51FD4" w:rsidRDefault="002B23D7" w:rsidP="002B23D7">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rsidR="002B23D7" w:rsidRPr="00F51FD4"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23D7" w:rsidRPr="00F51FD4"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F51FD4">
        <w:rPr>
          <w:rFonts w:ascii="Times New Roman" w:hAnsi="Times New Roman" w:cs="Times New Roman"/>
          <w:color w:val="000000"/>
          <w:sz w:val="26"/>
          <w:szCs w:val="26"/>
        </w:rPr>
        <w:t>.20.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Хакасия, органами местного самоуправления, правоохранительными органами, организациями и гражданами.</w:t>
      </w:r>
    </w:p>
    <w:p w:rsidR="002B23D7" w:rsidRDefault="002B23D7" w:rsidP="002B23D7">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B23D7" w:rsidRDefault="002B23D7" w:rsidP="002B23D7">
      <w:pPr>
        <w:pStyle w:val="ConsPlusNormal"/>
        <w:ind w:firstLine="709"/>
        <w:jc w:val="both"/>
        <w:rPr>
          <w:rFonts w:ascii="Times New Roman" w:hAnsi="Times New Roman" w:cs="Times New Roman"/>
          <w:color w:val="000000"/>
          <w:sz w:val="26"/>
          <w:szCs w:val="26"/>
        </w:rPr>
      </w:pPr>
    </w:p>
    <w:p w:rsidR="002B23D7" w:rsidRPr="00215EBA" w:rsidRDefault="002B23D7" w:rsidP="002B23D7">
      <w:pPr>
        <w:pStyle w:val="ConsPlusNormal"/>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5</w:t>
      </w:r>
      <w:r w:rsidRPr="00680D59">
        <w:rPr>
          <w:rFonts w:ascii="Times New Roman" w:hAnsi="Times New Roman" w:cs="Times New Roman"/>
          <w:b/>
          <w:color w:val="000000"/>
          <w:sz w:val="26"/>
          <w:szCs w:val="26"/>
        </w:rPr>
        <w:t>.</w:t>
      </w:r>
      <w:r>
        <w:rPr>
          <w:rFonts w:ascii="Times New Roman" w:hAnsi="Times New Roman" w:cs="Times New Roman"/>
          <w:b/>
          <w:color w:val="000000"/>
          <w:sz w:val="26"/>
          <w:szCs w:val="26"/>
        </w:rPr>
        <w:t xml:space="preserve"> Обжалование решений администрации, действий  (бездействия)должностных лиц, уполномоченных осуществлять контроль </w:t>
      </w:r>
      <w:r w:rsidRPr="00215EBA">
        <w:rPr>
          <w:rFonts w:ascii="Times New Roman" w:hAnsi="Times New Roman" w:cs="Times New Roman"/>
          <w:b/>
          <w:color w:val="000000"/>
          <w:sz w:val="26"/>
          <w:szCs w:val="26"/>
        </w:rPr>
        <w:t xml:space="preserve">сфере </w:t>
      </w:r>
      <w:r w:rsidRPr="00215EBA">
        <w:rPr>
          <w:rFonts w:ascii="Times New Roman" w:hAnsi="Times New Roman" w:cs="Times New Roman"/>
          <w:b/>
          <w:bCs/>
          <w:iCs/>
          <w:color w:val="000000"/>
          <w:sz w:val="26"/>
          <w:szCs w:val="26"/>
        </w:rPr>
        <w:t>на автомобильном транспорте, городском наземном электрическом транспорте и в дорожном хозяйстве</w:t>
      </w:r>
    </w:p>
    <w:p w:rsidR="002B23D7" w:rsidRDefault="002B23D7" w:rsidP="002B23D7">
      <w:pPr>
        <w:pStyle w:val="ConsPlusNormal"/>
        <w:ind w:firstLine="709"/>
        <w:jc w:val="both"/>
        <w:rPr>
          <w:rFonts w:ascii="Times New Roman" w:hAnsi="Times New Roman" w:cs="Times New Roman"/>
          <w:b/>
          <w:color w:val="000000"/>
          <w:sz w:val="26"/>
          <w:szCs w:val="26"/>
        </w:rPr>
      </w:pPr>
    </w:p>
    <w:p w:rsidR="002B23D7"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8C0593">
        <w:rPr>
          <w:rFonts w:ascii="Times New Roman" w:hAnsi="Times New Roman" w:cs="Times New Roman"/>
          <w:color w:val="000000"/>
          <w:sz w:val="26"/>
          <w:szCs w:val="26"/>
        </w:rPr>
        <w:t>.1</w:t>
      </w:r>
      <w:r>
        <w:rPr>
          <w:rFonts w:ascii="Times New Roman" w:hAnsi="Times New Roman" w:cs="Times New Roman"/>
          <w:b/>
          <w:color w:val="000000"/>
          <w:sz w:val="26"/>
          <w:szCs w:val="26"/>
        </w:rPr>
        <w:t xml:space="preserve"> </w:t>
      </w:r>
      <w:r w:rsidRPr="008C0593">
        <w:rPr>
          <w:rFonts w:ascii="Times New Roman" w:hAnsi="Times New Roman" w:cs="Times New Roman"/>
          <w:color w:val="000000"/>
          <w:sz w:val="26"/>
          <w:szCs w:val="26"/>
        </w:rPr>
        <w:t xml:space="preserve">Решения администрации, действия(бездействия) должностных лиц уполномоченных осуществлять контроль в сфере </w:t>
      </w:r>
      <w:r w:rsidRPr="003548D8">
        <w:rPr>
          <w:b/>
          <w:bCs/>
          <w:iCs/>
          <w:color w:val="000000"/>
          <w:sz w:val="26"/>
          <w:szCs w:val="26"/>
        </w:rPr>
        <w:t xml:space="preserve"> </w:t>
      </w:r>
      <w:r w:rsidRPr="00215EBA">
        <w:rPr>
          <w:rFonts w:ascii="Times New Roman" w:hAnsi="Times New Roman" w:cs="Times New Roman"/>
          <w:bCs/>
          <w:iCs/>
          <w:color w:val="000000"/>
          <w:sz w:val="26"/>
          <w:szCs w:val="26"/>
        </w:rPr>
        <w:t>автомобильном транспорте, городском наземном электрическом транспорте и в дорожном хозяйстве</w:t>
      </w:r>
      <w:r w:rsidRPr="008C0593">
        <w:rPr>
          <w:rFonts w:ascii="Times New Roman" w:hAnsi="Times New Roman" w:cs="Times New Roman"/>
          <w:color w:val="000000"/>
          <w:sz w:val="26"/>
          <w:szCs w:val="26"/>
        </w:rPr>
        <w:t xml:space="preserve"> могут быть обжалованы в порядке , установленной  главой 9 Федерального закона от 31.07.2020 №248-ФЗ «О государственном контроле(надзоре) и муниципальном контроле в Российской Федерации».</w:t>
      </w:r>
    </w:p>
    <w:p w:rsidR="00A501CC" w:rsidRPr="006F265B" w:rsidRDefault="00A501CC" w:rsidP="00A501CC">
      <w:pPr>
        <w:pStyle w:val="14"/>
        <w:ind w:firstLine="709"/>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 xml:space="preserve"> </w:t>
      </w:r>
      <w:r w:rsidRPr="006F265B">
        <w:rPr>
          <w:rFonts w:ascii="Times New Roman" w:hAnsi="Times New Roman" w:cs="Times New Roman"/>
          <w:color w:val="000000" w:themeColor="text1"/>
          <w:sz w:val="26"/>
          <w:szCs w:val="26"/>
        </w:rPr>
        <w:t xml:space="preserve">«5.2. Ключевые и индикативные показатели </w:t>
      </w:r>
      <w:r w:rsidRPr="006F265B">
        <w:rPr>
          <w:rFonts w:ascii="Times New Roman" w:hAnsi="Times New Roman" w:cs="Times New Roman"/>
          <w:color w:val="000000"/>
          <w:sz w:val="26"/>
          <w:szCs w:val="26"/>
        </w:rPr>
        <w:t>контроля в сфере благоустройства</w:t>
      </w:r>
      <w:r w:rsidRPr="006F265B">
        <w:rPr>
          <w:rFonts w:ascii="Times New Roman" w:hAnsi="Times New Roman" w:cs="Times New Roman"/>
          <w:color w:val="000000" w:themeColor="text1"/>
          <w:sz w:val="26"/>
          <w:szCs w:val="26"/>
        </w:rPr>
        <w:t xml:space="preserve"> указаны в приложении № 2</w:t>
      </w:r>
      <w:r w:rsidRPr="006F265B">
        <w:rPr>
          <w:rStyle w:val="aff1"/>
          <w:rFonts w:ascii="Times New Roman" w:hAnsi="Times New Roman" w:cs="Times New Roman"/>
          <w:color w:val="000000" w:themeColor="text1"/>
          <w:sz w:val="26"/>
          <w:szCs w:val="26"/>
        </w:rPr>
        <w:footnoteReference w:id="3"/>
      </w:r>
      <w:r w:rsidRPr="006F265B">
        <w:rPr>
          <w:rFonts w:ascii="Times New Roman" w:hAnsi="Times New Roman" w:cs="Times New Roman"/>
          <w:color w:val="000000" w:themeColor="text1"/>
          <w:sz w:val="26"/>
          <w:szCs w:val="26"/>
        </w:rPr>
        <w:t xml:space="preserve"> к настоящему Положению».</w:t>
      </w:r>
    </w:p>
    <w:p w:rsidR="002B23D7" w:rsidRDefault="002B23D7" w:rsidP="002B23D7">
      <w:pPr>
        <w:pStyle w:val="ConsPlusNormal"/>
        <w:ind w:firstLine="709"/>
        <w:jc w:val="both"/>
        <w:rPr>
          <w:rFonts w:ascii="Times New Roman" w:hAnsi="Times New Roman" w:cs="Times New Roman"/>
          <w:color w:val="000000"/>
          <w:sz w:val="26"/>
          <w:szCs w:val="26"/>
        </w:rPr>
      </w:pPr>
    </w:p>
    <w:p w:rsidR="002B23D7" w:rsidRDefault="002B23D7" w:rsidP="002B23D7">
      <w:pPr>
        <w:pStyle w:val="ConsPlusNormal"/>
        <w:ind w:firstLine="709"/>
        <w:jc w:val="both"/>
        <w:rPr>
          <w:rFonts w:ascii="Times New Roman" w:hAnsi="Times New Roman" w:cs="Times New Roman"/>
          <w:color w:val="000000"/>
          <w:sz w:val="26"/>
          <w:szCs w:val="26"/>
        </w:rPr>
      </w:pPr>
    </w:p>
    <w:p w:rsidR="002B23D7" w:rsidRDefault="002B23D7" w:rsidP="002B23D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5.6 Жалоба на решение администрации, действия(бездействие) его должностных лиц подлежит рассмотрению в течении 20 рабочих дней со дня ее регистрации.</w:t>
      </w:r>
    </w:p>
    <w:p w:rsidR="002B23D7" w:rsidRPr="008C0593" w:rsidRDefault="002B23D7" w:rsidP="002B23D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В случае если для ее рассмотрения требуется получение сведений имеющих в распоряжении иных органов, срок рассмотрения жалобы может быть продлен главой(заместителем главы) муниципального образования Вершино-Биджинского сельсовета не более чем на 20 рабочих дней.</w:t>
      </w:r>
    </w:p>
    <w:p w:rsidR="002B23D7" w:rsidRPr="00F51FD4" w:rsidRDefault="002B23D7" w:rsidP="002B23D7">
      <w:pPr>
        <w:pStyle w:val="ConsPlusNormal"/>
        <w:ind w:firstLine="709"/>
        <w:jc w:val="both"/>
        <w:rPr>
          <w:rFonts w:ascii="Times New Roman" w:hAnsi="Times New Roman" w:cs="Times New Roman"/>
          <w:color w:val="000000"/>
          <w:sz w:val="26"/>
          <w:szCs w:val="26"/>
        </w:rPr>
      </w:pPr>
    </w:p>
    <w:p w:rsidR="002B23D7" w:rsidRPr="00F51FD4" w:rsidRDefault="002B23D7" w:rsidP="002B23D7">
      <w:pPr>
        <w:pStyle w:val="1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r w:rsidRPr="00F51FD4">
        <w:rPr>
          <w:rFonts w:ascii="Times New Roman" w:hAnsi="Times New Roman" w:cs="Times New Roman"/>
          <w:b/>
          <w:bCs/>
          <w:color w:val="000000"/>
          <w:sz w:val="26"/>
          <w:szCs w:val="26"/>
        </w:rPr>
        <w:t>. Ключевые показатели муниципального контроля на автомобильном транспорте и их целевые значения</w:t>
      </w:r>
    </w:p>
    <w:p w:rsidR="002B23D7" w:rsidRPr="00F51FD4" w:rsidRDefault="002B23D7" w:rsidP="002B23D7">
      <w:pPr>
        <w:pStyle w:val="14"/>
        <w:jc w:val="center"/>
        <w:rPr>
          <w:rFonts w:ascii="Times New Roman" w:hAnsi="Times New Roman" w:cs="Times New Roman"/>
          <w:b/>
          <w:bCs/>
          <w:color w:val="000000"/>
          <w:sz w:val="26"/>
          <w:szCs w:val="26"/>
        </w:rPr>
      </w:pPr>
    </w:p>
    <w:p w:rsidR="002B23D7" w:rsidRPr="00F51FD4" w:rsidRDefault="002B23D7" w:rsidP="002B23D7">
      <w:pPr>
        <w:pStyle w:val="14"/>
        <w:tabs>
          <w:tab w:val="left" w:pos="851"/>
        </w:tabs>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Pr="00F51FD4">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B23D7" w:rsidRDefault="002B23D7" w:rsidP="002B23D7">
      <w:pPr>
        <w:tabs>
          <w:tab w:val="left" w:pos="851"/>
        </w:tabs>
        <w:ind w:firstLine="709"/>
        <w:jc w:val="both"/>
        <w:rPr>
          <w:bCs/>
          <w:color w:val="000000"/>
          <w:sz w:val="26"/>
          <w:szCs w:val="26"/>
        </w:rPr>
      </w:pPr>
      <w:r>
        <w:rPr>
          <w:color w:val="000000"/>
          <w:sz w:val="26"/>
          <w:szCs w:val="26"/>
        </w:rPr>
        <w:t>6</w:t>
      </w:r>
      <w:r w:rsidRPr="00F51FD4">
        <w:rPr>
          <w:color w:val="000000"/>
          <w:sz w:val="26"/>
          <w:szCs w:val="26"/>
        </w:rPr>
        <w:t xml:space="preserve">.2.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F51FD4">
        <w:rPr>
          <w:bCs/>
          <w:color w:val="000000"/>
          <w:sz w:val="26"/>
          <w:szCs w:val="26"/>
        </w:rPr>
        <w:t xml:space="preserve">Советом депутатов </w:t>
      </w:r>
      <w:r>
        <w:rPr>
          <w:bCs/>
          <w:color w:val="000000"/>
          <w:sz w:val="26"/>
          <w:szCs w:val="26"/>
        </w:rPr>
        <w:t xml:space="preserve"> Вершино-Биджинского</w:t>
      </w:r>
      <w:r w:rsidRPr="00F51FD4">
        <w:rPr>
          <w:bCs/>
          <w:color w:val="000000"/>
          <w:sz w:val="26"/>
          <w:szCs w:val="26"/>
        </w:rPr>
        <w:t xml:space="preserve"> сельсовета Усть-Абаканского района Республики Хакасия.</w:t>
      </w:r>
    </w:p>
    <w:p w:rsidR="002B23D7" w:rsidRDefault="002B23D7" w:rsidP="002B23D7">
      <w:pPr>
        <w:tabs>
          <w:tab w:val="left" w:pos="851"/>
        </w:tabs>
        <w:ind w:firstLine="709"/>
        <w:jc w:val="both"/>
        <w:rPr>
          <w:bCs/>
          <w:color w:val="000000"/>
          <w:sz w:val="26"/>
          <w:szCs w:val="26"/>
        </w:rPr>
      </w:pPr>
    </w:p>
    <w:p w:rsidR="002B23D7" w:rsidRDefault="002B23D7" w:rsidP="002B23D7">
      <w:pPr>
        <w:tabs>
          <w:tab w:val="left" w:pos="851"/>
        </w:tabs>
        <w:ind w:firstLine="709"/>
        <w:jc w:val="both"/>
        <w:rPr>
          <w:bCs/>
          <w:color w:val="000000"/>
          <w:sz w:val="26"/>
          <w:szCs w:val="26"/>
        </w:rPr>
      </w:pPr>
    </w:p>
    <w:p w:rsidR="002B23D7" w:rsidRDefault="002B23D7" w:rsidP="002B23D7">
      <w:pPr>
        <w:tabs>
          <w:tab w:val="left" w:pos="851"/>
        </w:tabs>
        <w:ind w:firstLine="709"/>
        <w:jc w:val="both"/>
        <w:rPr>
          <w:bCs/>
          <w:color w:val="000000"/>
          <w:sz w:val="26"/>
          <w:szCs w:val="26"/>
        </w:rPr>
      </w:pPr>
    </w:p>
    <w:p w:rsidR="002B23D7" w:rsidRDefault="002B23D7" w:rsidP="002B23D7">
      <w:pPr>
        <w:tabs>
          <w:tab w:val="left" w:pos="851"/>
        </w:tabs>
        <w:ind w:firstLine="709"/>
        <w:jc w:val="both"/>
        <w:rPr>
          <w:bCs/>
          <w:color w:val="000000"/>
          <w:sz w:val="26"/>
          <w:szCs w:val="26"/>
        </w:rPr>
      </w:pPr>
    </w:p>
    <w:p w:rsidR="002B23D7" w:rsidRDefault="002B23D7" w:rsidP="002B23D7">
      <w:pPr>
        <w:tabs>
          <w:tab w:val="left" w:pos="851"/>
        </w:tabs>
        <w:ind w:firstLine="709"/>
        <w:jc w:val="both"/>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A501CC">
      <w:pPr>
        <w:widowControl w:val="0"/>
        <w:spacing w:line="192" w:lineRule="auto"/>
        <w:outlineLvl w:val="1"/>
        <w:rPr>
          <w:bCs/>
          <w:color w:val="000000"/>
          <w:sz w:val="26"/>
          <w:szCs w:val="26"/>
        </w:rPr>
      </w:pPr>
    </w:p>
    <w:p w:rsidR="00E34A59" w:rsidRDefault="00E34A59" w:rsidP="00E34A59">
      <w:pPr>
        <w:widowControl w:val="0"/>
        <w:spacing w:line="192" w:lineRule="auto"/>
        <w:ind w:left="4535"/>
        <w:jc w:val="right"/>
        <w:rPr>
          <w:color w:val="000000"/>
          <w:sz w:val="26"/>
          <w:szCs w:val="26"/>
        </w:rPr>
      </w:pPr>
      <w:r>
        <w:rPr>
          <w:color w:val="000000"/>
          <w:sz w:val="26"/>
          <w:szCs w:val="26"/>
        </w:rPr>
        <w:t xml:space="preserve"> Приложение 2</w:t>
      </w:r>
    </w:p>
    <w:p w:rsidR="00E34A59" w:rsidRPr="00EA1D21" w:rsidRDefault="00E34A59" w:rsidP="00E34A59">
      <w:pPr>
        <w:widowControl w:val="0"/>
        <w:spacing w:line="192" w:lineRule="auto"/>
        <w:ind w:left="4535"/>
        <w:jc w:val="right"/>
        <w:rPr>
          <w:sz w:val="26"/>
          <w:szCs w:val="26"/>
        </w:rPr>
      </w:pPr>
      <w:r>
        <w:rPr>
          <w:color w:val="000000"/>
          <w:sz w:val="26"/>
          <w:szCs w:val="26"/>
        </w:rPr>
        <w:t xml:space="preserve">К </w:t>
      </w:r>
      <w:r w:rsidRPr="000578DB">
        <w:rPr>
          <w:color w:val="000000"/>
          <w:sz w:val="26"/>
          <w:szCs w:val="26"/>
        </w:rPr>
        <w:t xml:space="preserve">Положению о муниципальном контроле </w:t>
      </w:r>
      <w:r w:rsidRPr="00A82C99">
        <w:rPr>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w:t>
      </w:r>
      <w:r>
        <w:rPr>
          <w:color w:val="000000"/>
          <w:sz w:val="26"/>
          <w:szCs w:val="26"/>
        </w:rPr>
        <w:t>ипального образования Вершино-Биджинский</w:t>
      </w:r>
      <w:r w:rsidRPr="00A82C99">
        <w:rPr>
          <w:color w:val="000000"/>
          <w:sz w:val="26"/>
          <w:szCs w:val="26"/>
        </w:rPr>
        <w:t xml:space="preserve"> сельсовет</w:t>
      </w:r>
    </w:p>
    <w:p w:rsidR="00E34A59" w:rsidRPr="00F51FD4" w:rsidRDefault="00E34A59" w:rsidP="00E34A59">
      <w:pPr>
        <w:ind w:firstLine="567"/>
        <w:jc w:val="center"/>
        <w:rPr>
          <w:color w:val="000000"/>
          <w:sz w:val="26"/>
          <w:szCs w:val="26"/>
        </w:rPr>
      </w:pPr>
    </w:p>
    <w:p w:rsidR="00E34A59" w:rsidRDefault="00E34A59"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E34A59" w:rsidRPr="00E34A59" w:rsidRDefault="00E34A59" w:rsidP="00E34A59">
      <w:pPr>
        <w:pStyle w:val="ConsPlusNormal"/>
        <w:ind w:firstLine="0"/>
        <w:jc w:val="right"/>
        <w:rPr>
          <w:rFonts w:ascii="Times New Roman" w:hAnsi="Times New Roman" w:cs="Times New Roman"/>
          <w:color w:val="000000" w:themeColor="text1"/>
          <w:sz w:val="24"/>
          <w:szCs w:val="24"/>
        </w:rPr>
      </w:pPr>
      <w:r w:rsidRPr="00E34A59">
        <w:rPr>
          <w:rFonts w:ascii="Times New Roman" w:hAnsi="Times New Roman" w:cs="Times New Roman"/>
          <w:sz w:val="28"/>
          <w:szCs w:val="28"/>
        </w:rPr>
        <w:t xml:space="preserve">Ключевые и индикативные показатели муниципального жилищного контроля </w:t>
      </w:r>
      <w:r w:rsidRPr="00E34A59">
        <w:rPr>
          <w:rFonts w:ascii="Times New Roman" w:hAnsi="Times New Roman" w:cs="Times New Roman"/>
          <w:color w:val="000000"/>
          <w:sz w:val="28"/>
          <w:szCs w:val="28"/>
        </w:rPr>
        <w:t>в</w:t>
      </w:r>
    </w:p>
    <w:p w:rsidR="00E34A59" w:rsidRPr="00E34A59" w:rsidRDefault="00E34A59" w:rsidP="00E34A59">
      <w:pPr>
        <w:tabs>
          <w:tab w:val="left" w:pos="851"/>
        </w:tabs>
        <w:ind w:firstLine="709"/>
        <w:jc w:val="center"/>
        <w:rPr>
          <w:bCs/>
          <w:color w:val="000000"/>
          <w:sz w:val="26"/>
          <w:szCs w:val="26"/>
        </w:rPr>
      </w:pPr>
      <w:r w:rsidRPr="00E34A59">
        <w:rPr>
          <w:bCs/>
          <w:color w:val="000000"/>
          <w:sz w:val="26"/>
          <w:szCs w:val="26"/>
        </w:rPr>
        <w:t>Вершино-Биджинского сельсовета Усть-Абаканского района Республики Хакасия.</w:t>
      </w:r>
    </w:p>
    <w:p w:rsidR="00E34A59" w:rsidRPr="00E34A59" w:rsidRDefault="00E34A59" w:rsidP="00E34A59">
      <w:pPr>
        <w:tabs>
          <w:tab w:val="left" w:pos="851"/>
        </w:tabs>
        <w:ind w:firstLine="709"/>
        <w:jc w:val="center"/>
        <w:rPr>
          <w:bCs/>
          <w:color w:val="000000"/>
          <w:sz w:val="26"/>
          <w:szCs w:val="26"/>
        </w:rPr>
      </w:pPr>
    </w:p>
    <w:p w:rsidR="00E34A59" w:rsidRDefault="00E34A59" w:rsidP="00E34A59">
      <w:pPr>
        <w:jc w:val="center"/>
        <w:rPr>
          <w:color w:val="000000" w:themeColor="text1"/>
          <w:sz w:val="28"/>
          <w:szCs w:val="28"/>
        </w:rPr>
      </w:pPr>
      <w:r w:rsidRPr="00E34A59">
        <w:rPr>
          <w:color w:val="000000"/>
          <w:sz w:val="28"/>
          <w:szCs w:val="28"/>
        </w:rPr>
        <w:br/>
      </w:r>
      <w:r w:rsidRPr="00D16ADB">
        <w:rPr>
          <w:color w:val="000000"/>
          <w:sz w:val="28"/>
          <w:szCs w:val="28"/>
        </w:rPr>
        <w:t xml:space="preserve">(далее – муниципальный </w:t>
      </w:r>
      <w:r>
        <w:rPr>
          <w:color w:val="000000"/>
          <w:sz w:val="28"/>
          <w:szCs w:val="28"/>
        </w:rPr>
        <w:t xml:space="preserve">жилищный </w:t>
      </w:r>
      <w:r w:rsidRPr="00C05A79">
        <w:rPr>
          <w:color w:val="000000"/>
          <w:sz w:val="28"/>
          <w:szCs w:val="28"/>
        </w:rPr>
        <w:t>контрол</w:t>
      </w:r>
      <w:r>
        <w:rPr>
          <w:color w:val="000000"/>
          <w:sz w:val="28"/>
          <w:szCs w:val="28"/>
        </w:rPr>
        <w:t>ь</w:t>
      </w:r>
      <w:r w:rsidRPr="00D16ADB">
        <w:rPr>
          <w:color w:val="000000"/>
          <w:sz w:val="28"/>
          <w:szCs w:val="28"/>
        </w:rPr>
        <w:t>)</w:t>
      </w:r>
    </w:p>
    <w:p w:rsidR="00E34A59" w:rsidRPr="00555D09" w:rsidRDefault="00E34A59" w:rsidP="00E34A59">
      <w:pPr>
        <w:spacing w:line="240" w:lineRule="exact"/>
        <w:ind w:firstLine="709"/>
        <w:jc w:val="both"/>
        <w:rPr>
          <w:b/>
          <w:color w:val="000000" w:themeColor="text1"/>
        </w:rPr>
      </w:pPr>
    </w:p>
    <w:tbl>
      <w:tblPr>
        <w:tblW w:w="1105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80"/>
        <w:gridCol w:w="1812"/>
        <w:gridCol w:w="14"/>
        <w:gridCol w:w="1485"/>
        <w:gridCol w:w="3359"/>
        <w:gridCol w:w="1691"/>
        <w:gridCol w:w="25"/>
        <w:gridCol w:w="1593"/>
      </w:tblGrid>
      <w:tr w:rsidR="00E34A59" w:rsidRPr="00555D09" w:rsidTr="00E34A59">
        <w:tc>
          <w:tcPr>
            <w:tcW w:w="984" w:type="dxa"/>
            <w:shd w:val="clear" w:color="auto" w:fill="FFFFFF"/>
            <w:vAlign w:val="center"/>
            <w:hideMark/>
          </w:tcPr>
          <w:p w:rsidR="00E34A59" w:rsidRPr="00555D09" w:rsidRDefault="00E34A59" w:rsidP="00E34A59">
            <w:pPr>
              <w:pStyle w:val="s1"/>
              <w:jc w:val="center"/>
              <w:rPr>
                <w:color w:val="000000" w:themeColor="text1"/>
                <w:sz w:val="20"/>
                <w:szCs w:val="20"/>
              </w:rPr>
            </w:pPr>
            <w:r w:rsidRPr="00555D09">
              <w:rPr>
                <w:color w:val="000000" w:themeColor="text1"/>
                <w:sz w:val="20"/>
                <w:szCs w:val="20"/>
              </w:rPr>
              <w:t>Индекс показателя</w:t>
            </w:r>
          </w:p>
        </w:tc>
        <w:tc>
          <w:tcPr>
            <w:tcW w:w="1835" w:type="dxa"/>
            <w:gridSpan w:val="2"/>
            <w:shd w:val="clear" w:color="auto" w:fill="FFFFFF"/>
            <w:vAlign w:val="center"/>
            <w:hideMark/>
          </w:tcPr>
          <w:p w:rsidR="00E34A59" w:rsidRPr="00555D09" w:rsidRDefault="00E34A59" w:rsidP="00E34A59">
            <w:pPr>
              <w:pStyle w:val="s1"/>
              <w:jc w:val="center"/>
              <w:rPr>
                <w:color w:val="000000" w:themeColor="text1"/>
                <w:sz w:val="20"/>
                <w:szCs w:val="20"/>
              </w:rPr>
            </w:pPr>
            <w:r w:rsidRPr="00555D09">
              <w:rPr>
                <w:color w:val="000000" w:themeColor="text1"/>
                <w:sz w:val="20"/>
                <w:szCs w:val="20"/>
              </w:rPr>
              <w:t>Наименование показателя</w:t>
            </w:r>
          </w:p>
        </w:tc>
        <w:tc>
          <w:tcPr>
            <w:tcW w:w="1516" w:type="dxa"/>
            <w:shd w:val="clear" w:color="auto" w:fill="FFFFFF"/>
            <w:vAlign w:val="center"/>
            <w:hideMark/>
          </w:tcPr>
          <w:p w:rsidR="00E34A59" w:rsidRPr="00555D09" w:rsidRDefault="00E34A59" w:rsidP="00E34A59">
            <w:pPr>
              <w:pStyle w:val="s1"/>
              <w:jc w:val="center"/>
              <w:rPr>
                <w:color w:val="000000" w:themeColor="text1"/>
                <w:sz w:val="20"/>
                <w:szCs w:val="20"/>
              </w:rPr>
            </w:pPr>
            <w:r w:rsidRPr="00555D09">
              <w:rPr>
                <w:color w:val="000000" w:themeColor="text1"/>
                <w:sz w:val="20"/>
                <w:szCs w:val="20"/>
              </w:rPr>
              <w:t>Формула расчета</w:t>
            </w:r>
          </w:p>
        </w:tc>
        <w:tc>
          <w:tcPr>
            <w:tcW w:w="3362" w:type="dxa"/>
            <w:shd w:val="clear" w:color="auto" w:fill="FFFFFF"/>
            <w:vAlign w:val="center"/>
            <w:hideMark/>
          </w:tcPr>
          <w:p w:rsidR="00E34A59" w:rsidRPr="00555D09" w:rsidRDefault="00E34A59" w:rsidP="00E34A59">
            <w:pPr>
              <w:pStyle w:val="s1"/>
              <w:jc w:val="center"/>
              <w:rPr>
                <w:color w:val="000000" w:themeColor="text1"/>
                <w:sz w:val="20"/>
                <w:szCs w:val="20"/>
              </w:rPr>
            </w:pPr>
            <w:r w:rsidRPr="00555D09">
              <w:rPr>
                <w:color w:val="000000" w:themeColor="text1"/>
                <w:sz w:val="20"/>
                <w:szCs w:val="20"/>
              </w:rPr>
              <w:t>Комментарии (интерпретация значений)</w:t>
            </w:r>
          </w:p>
        </w:tc>
        <w:tc>
          <w:tcPr>
            <w:tcW w:w="1729" w:type="dxa"/>
            <w:shd w:val="clear" w:color="auto" w:fill="FFFFFF"/>
            <w:vAlign w:val="center"/>
            <w:hideMark/>
          </w:tcPr>
          <w:p w:rsidR="00E34A59" w:rsidRPr="00555D09" w:rsidRDefault="00E34A59" w:rsidP="00E34A59">
            <w:pPr>
              <w:pStyle w:val="s1"/>
              <w:jc w:val="center"/>
              <w:rPr>
                <w:color w:val="000000" w:themeColor="text1"/>
                <w:sz w:val="20"/>
                <w:szCs w:val="20"/>
              </w:rPr>
            </w:pPr>
            <w:r w:rsidRPr="00555D09">
              <w:rPr>
                <w:color w:val="000000" w:themeColor="text1"/>
                <w:sz w:val="20"/>
                <w:szCs w:val="20"/>
              </w:rPr>
              <w:t>Целевые значения показателей</w:t>
            </w:r>
          </w:p>
        </w:tc>
        <w:tc>
          <w:tcPr>
            <w:tcW w:w="1633" w:type="dxa"/>
            <w:gridSpan w:val="2"/>
            <w:shd w:val="clear" w:color="auto" w:fill="FFFFFF"/>
            <w:vAlign w:val="center"/>
            <w:hideMark/>
          </w:tcPr>
          <w:p w:rsidR="00E34A59" w:rsidRPr="00555D09" w:rsidRDefault="00E34A59" w:rsidP="00E34A59">
            <w:pPr>
              <w:pStyle w:val="s1"/>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E34A59" w:rsidRPr="00555D09" w:rsidTr="00E34A59">
        <w:tc>
          <w:tcPr>
            <w:tcW w:w="11059" w:type="dxa"/>
            <w:gridSpan w:val="8"/>
            <w:shd w:val="clear" w:color="auto" w:fill="FFFFFF"/>
            <w:vAlign w:val="center"/>
            <w:hideMark/>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Ключевые показатели</w:t>
            </w:r>
          </w:p>
          <w:p w:rsidR="00E34A59" w:rsidRPr="00555D09" w:rsidRDefault="00E34A59" w:rsidP="00E34A59">
            <w:pPr>
              <w:pStyle w:val="s16"/>
              <w:spacing w:before="0" w:beforeAutospacing="0" w:after="0" w:afterAutospacing="0"/>
              <w:rPr>
                <w:color w:val="000000" w:themeColor="text1"/>
                <w:sz w:val="20"/>
                <w:szCs w:val="20"/>
              </w:rPr>
            </w:pPr>
          </w:p>
        </w:tc>
      </w:tr>
      <w:tr w:rsidR="00E34A59" w:rsidRPr="00555D09" w:rsidTr="00E34A59">
        <w:tc>
          <w:tcPr>
            <w:tcW w:w="984" w:type="dxa"/>
            <w:shd w:val="clear" w:color="auto" w:fill="FFFFFF"/>
            <w:vAlign w:val="center"/>
            <w:hideMark/>
          </w:tcPr>
          <w:p w:rsidR="00E34A59" w:rsidRPr="00555D09" w:rsidRDefault="00E34A59" w:rsidP="00E34A59">
            <w:pPr>
              <w:pStyle w:val="s1"/>
              <w:jc w:val="center"/>
              <w:rPr>
                <w:color w:val="000000" w:themeColor="text1"/>
                <w:sz w:val="20"/>
                <w:szCs w:val="20"/>
              </w:rPr>
            </w:pPr>
            <w:r w:rsidRPr="00555D09">
              <w:rPr>
                <w:color w:val="000000" w:themeColor="text1"/>
                <w:sz w:val="20"/>
                <w:szCs w:val="20"/>
              </w:rPr>
              <w:t>А</w:t>
            </w:r>
          </w:p>
        </w:tc>
        <w:tc>
          <w:tcPr>
            <w:tcW w:w="10075" w:type="dxa"/>
            <w:gridSpan w:val="7"/>
            <w:shd w:val="clear" w:color="auto" w:fill="FFFFFF"/>
            <w:hideMark/>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E34A59" w:rsidRPr="00555D09" w:rsidRDefault="00E34A59" w:rsidP="00E34A59">
            <w:pPr>
              <w:pStyle w:val="s16"/>
              <w:spacing w:before="0" w:beforeAutospacing="0" w:after="0" w:afterAutospacing="0"/>
              <w:rPr>
                <w:color w:val="000000" w:themeColor="text1"/>
                <w:sz w:val="20"/>
                <w:szCs w:val="20"/>
              </w:rPr>
            </w:pPr>
          </w:p>
          <w:p w:rsidR="00E34A59" w:rsidRPr="00555D09" w:rsidRDefault="00E34A59" w:rsidP="00E34A59">
            <w:pPr>
              <w:pStyle w:val="s16"/>
              <w:spacing w:before="0" w:beforeAutospacing="0" w:after="0" w:afterAutospacing="0"/>
              <w:rPr>
                <w:color w:val="000000" w:themeColor="text1"/>
                <w:sz w:val="20"/>
                <w:szCs w:val="20"/>
              </w:rPr>
            </w:pPr>
          </w:p>
        </w:tc>
      </w:tr>
      <w:tr w:rsidR="00E34A59" w:rsidRPr="00555D09" w:rsidTr="00E34A59">
        <w:tc>
          <w:tcPr>
            <w:tcW w:w="984" w:type="dxa"/>
            <w:shd w:val="clear" w:color="auto" w:fill="FFFFFF"/>
            <w:vAlign w:val="center"/>
            <w:hideMark/>
          </w:tcPr>
          <w:p w:rsidR="00E34A59" w:rsidRPr="00555D09" w:rsidRDefault="00E34A59" w:rsidP="00E34A59">
            <w:pPr>
              <w:pStyle w:val="s1"/>
              <w:jc w:val="center"/>
              <w:rPr>
                <w:color w:val="000000" w:themeColor="text1"/>
                <w:sz w:val="20"/>
                <w:szCs w:val="20"/>
              </w:rPr>
            </w:pPr>
            <w:r w:rsidRPr="00555D09">
              <w:rPr>
                <w:color w:val="000000" w:themeColor="text1"/>
                <w:sz w:val="20"/>
                <w:szCs w:val="20"/>
              </w:rPr>
              <w:t>А.1</w:t>
            </w:r>
          </w:p>
        </w:tc>
        <w:tc>
          <w:tcPr>
            <w:tcW w:w="1835" w:type="dxa"/>
            <w:gridSpan w:val="2"/>
            <w:shd w:val="clear" w:color="auto" w:fill="FFFFFF"/>
            <w:hideMark/>
          </w:tcPr>
          <w:p w:rsidR="00E34A59" w:rsidRDefault="00E34A59" w:rsidP="00E34A59">
            <w:pPr>
              <w:pStyle w:val="s16"/>
              <w:spacing w:before="0" w:beforeAutospacing="0" w:after="0" w:afterAutospacing="0"/>
              <w:rPr>
                <w:color w:val="000000" w:themeColor="text1"/>
                <w:sz w:val="20"/>
                <w:szCs w:val="20"/>
              </w:rPr>
            </w:pPr>
            <w:r>
              <w:rPr>
                <w:color w:val="000000" w:themeColor="text1"/>
                <w:sz w:val="20"/>
                <w:szCs w:val="20"/>
              </w:rPr>
              <w:t xml:space="preserve">Стоимость восстановительного ремонта жилых помещений муниципального жилищного фонда вследствие их неправильного использования  </w:t>
            </w:r>
          </w:p>
          <w:p w:rsidR="00E34A59" w:rsidRPr="00555D09" w:rsidRDefault="00E34A59" w:rsidP="00E34A59">
            <w:pPr>
              <w:pStyle w:val="s16"/>
              <w:spacing w:before="0" w:beforeAutospacing="0" w:after="0" w:afterAutospacing="0"/>
              <w:rPr>
                <w:color w:val="000000" w:themeColor="text1"/>
                <w:sz w:val="20"/>
                <w:szCs w:val="20"/>
              </w:rPr>
            </w:pPr>
          </w:p>
        </w:tc>
        <w:tc>
          <w:tcPr>
            <w:tcW w:w="1516" w:type="dxa"/>
            <w:shd w:val="clear" w:color="auto" w:fill="FFFFFF"/>
            <w:hideMark/>
          </w:tcPr>
          <w:p w:rsidR="00E34A59" w:rsidRPr="00555D09" w:rsidRDefault="00E34A59" w:rsidP="00E34A59">
            <w:pPr>
              <w:pStyle w:val="s16"/>
              <w:spacing w:before="0" w:beforeAutospacing="0" w:after="0" w:afterAutospacing="0"/>
              <w:rPr>
                <w:color w:val="000000" w:themeColor="text1"/>
                <w:sz w:val="20"/>
                <w:szCs w:val="20"/>
              </w:rPr>
            </w:pPr>
            <w:r>
              <w:rPr>
                <w:color w:val="000000" w:themeColor="text1"/>
                <w:sz w:val="20"/>
                <w:szCs w:val="20"/>
              </w:rPr>
              <w:t>А.1</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СВР</w:t>
            </w:r>
            <w:r w:rsidRPr="00555D09">
              <w:rPr>
                <w:color w:val="000000" w:themeColor="text1"/>
                <w:sz w:val="20"/>
                <w:szCs w:val="20"/>
              </w:rPr>
              <w:t>)</w:t>
            </w:r>
          </w:p>
        </w:tc>
        <w:tc>
          <w:tcPr>
            <w:tcW w:w="3362" w:type="dxa"/>
            <w:shd w:val="clear" w:color="auto" w:fill="FFFFFF"/>
            <w:hideMark/>
          </w:tcPr>
          <w:p w:rsidR="00E34A59" w:rsidRPr="00555D09" w:rsidRDefault="00E34A59" w:rsidP="00E34A59">
            <w:pPr>
              <w:pStyle w:val="empty"/>
              <w:spacing w:before="0" w:beforeAutospacing="0" w:after="0" w:afterAutospacing="0"/>
              <w:rPr>
                <w:color w:val="000000" w:themeColor="text1"/>
                <w:sz w:val="20"/>
                <w:szCs w:val="20"/>
              </w:rPr>
            </w:pPr>
            <w:r>
              <w:rPr>
                <w:color w:val="000000" w:themeColor="text1"/>
                <w:sz w:val="20"/>
                <w:szCs w:val="20"/>
              </w:rPr>
              <w:t>А</w:t>
            </w:r>
            <w:r w:rsidRPr="00555D09">
              <w:rPr>
                <w:color w:val="000000" w:themeColor="text1"/>
                <w:sz w:val="20"/>
                <w:szCs w:val="20"/>
              </w:rPr>
              <w:t>.</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стоимости восстановительного ремонта жилых помещений муниципального жилищного фонда вследствие их неправильного использования (в тыс. руб.)</w:t>
            </w:r>
          </w:p>
        </w:tc>
        <w:tc>
          <w:tcPr>
            <w:tcW w:w="1729" w:type="dxa"/>
            <w:shd w:val="clear" w:color="auto" w:fill="FFFFFF"/>
            <w:hideMark/>
          </w:tcPr>
          <w:p w:rsidR="00E34A59" w:rsidRDefault="00E34A59" w:rsidP="00E34A59">
            <w:pPr>
              <w:pStyle w:val="s16"/>
              <w:spacing w:before="0" w:beforeAutospacing="0" w:after="0" w:afterAutospacing="0"/>
              <w:jc w:val="center"/>
              <w:rPr>
                <w:color w:val="000000" w:themeColor="text1"/>
                <w:sz w:val="20"/>
                <w:szCs w:val="20"/>
              </w:rPr>
            </w:pPr>
            <w:r>
              <w:rPr>
                <w:color w:val="000000" w:themeColor="text1"/>
                <w:sz w:val="20"/>
                <w:szCs w:val="20"/>
              </w:rPr>
              <w:t>0</w:t>
            </w:r>
          </w:p>
          <w:p w:rsidR="00E34A59" w:rsidRDefault="00E34A59" w:rsidP="00E34A59">
            <w:pPr>
              <w:pStyle w:val="s16"/>
              <w:spacing w:before="0" w:beforeAutospacing="0" w:after="0" w:afterAutospacing="0"/>
              <w:jc w:val="center"/>
              <w:rPr>
                <w:color w:val="000000" w:themeColor="text1"/>
                <w:sz w:val="20"/>
                <w:szCs w:val="20"/>
              </w:rPr>
            </w:pPr>
            <w:r>
              <w:rPr>
                <w:color w:val="000000" w:themeColor="text1"/>
                <w:sz w:val="20"/>
                <w:szCs w:val="20"/>
              </w:rPr>
              <w:t>либо</w:t>
            </w:r>
          </w:p>
          <w:p w:rsidR="00E34A5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E34A59" w:rsidRPr="00C10CCB" w:rsidRDefault="00E34A59" w:rsidP="00E34A59">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3" w:type="dxa"/>
            <w:gridSpan w:val="2"/>
            <w:shd w:val="clear" w:color="auto" w:fill="FFFFFF"/>
            <w:hideMark/>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жилищного </w:t>
            </w:r>
            <w:r w:rsidRPr="00555D09">
              <w:rPr>
                <w:color w:val="000000" w:themeColor="text1"/>
                <w:sz w:val="20"/>
                <w:szCs w:val="20"/>
              </w:rPr>
              <w:t>контроля</w:t>
            </w:r>
            <w:r>
              <w:rPr>
                <w:color w:val="000000" w:themeColor="text1"/>
                <w:sz w:val="20"/>
                <w:szCs w:val="20"/>
              </w:rPr>
              <w:t xml:space="preserve"> </w:t>
            </w:r>
            <w:r w:rsidRPr="00555D09">
              <w:rPr>
                <w:color w:val="000000" w:themeColor="text1"/>
                <w:sz w:val="20"/>
                <w:szCs w:val="20"/>
              </w:rPr>
              <w:t xml:space="preserve">в течение отчетного года </w:t>
            </w:r>
          </w:p>
        </w:tc>
      </w:tr>
      <w:tr w:rsidR="00E34A59" w:rsidRPr="00555D09" w:rsidTr="00E34A59">
        <w:tc>
          <w:tcPr>
            <w:tcW w:w="11059" w:type="dxa"/>
            <w:gridSpan w:val="8"/>
            <w:shd w:val="clear" w:color="auto" w:fill="FFFFFF"/>
            <w:vAlign w:val="center"/>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sidRPr="00555D09">
              <w:rPr>
                <w:color w:val="000000" w:themeColor="text1"/>
                <w:sz w:val="20"/>
                <w:szCs w:val="20"/>
              </w:rPr>
              <w:t>Б</w:t>
            </w:r>
          </w:p>
        </w:tc>
        <w:tc>
          <w:tcPr>
            <w:tcW w:w="10075" w:type="dxa"/>
            <w:gridSpan w:val="7"/>
            <w:shd w:val="clear" w:color="auto" w:fill="FFFFFF"/>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p w:rsidR="00E34A59" w:rsidRPr="00555D09" w:rsidRDefault="00E34A59" w:rsidP="00E34A59">
            <w:pPr>
              <w:pStyle w:val="empty"/>
              <w:spacing w:before="0" w:beforeAutospacing="0" w:after="0" w:afterAutospacing="0"/>
              <w:rPr>
                <w:color w:val="000000" w:themeColor="text1"/>
                <w:sz w:val="20"/>
                <w:szCs w:val="20"/>
              </w:rPr>
            </w:pPr>
          </w:p>
        </w:tc>
      </w:tr>
      <w:tr w:rsidR="00E34A59" w:rsidRPr="00555D09" w:rsidTr="00E34A59">
        <w:tc>
          <w:tcPr>
            <w:tcW w:w="984" w:type="dxa"/>
            <w:shd w:val="clear" w:color="auto" w:fill="FFFFFF"/>
            <w:vAlign w:val="center"/>
          </w:tcPr>
          <w:p w:rsidR="00E34A59" w:rsidRPr="00E20E14" w:rsidRDefault="00E34A59" w:rsidP="00E34A59">
            <w:pPr>
              <w:pStyle w:val="s1"/>
              <w:jc w:val="center"/>
              <w:rPr>
                <w:color w:val="000000" w:themeColor="text1"/>
                <w:sz w:val="20"/>
                <w:szCs w:val="20"/>
              </w:rPr>
            </w:pPr>
            <w:bookmarkStart w:id="9" w:name="_Hlk90465885"/>
            <w:r w:rsidRPr="00E20E14">
              <w:rPr>
                <w:color w:val="000000" w:themeColor="text1"/>
                <w:sz w:val="20"/>
                <w:szCs w:val="20"/>
              </w:rPr>
              <w:t>Б.</w:t>
            </w:r>
            <w:r>
              <w:rPr>
                <w:color w:val="000000" w:themeColor="text1"/>
                <w:sz w:val="20"/>
                <w:szCs w:val="20"/>
              </w:rPr>
              <w:t>1</w:t>
            </w:r>
          </w:p>
        </w:tc>
        <w:tc>
          <w:tcPr>
            <w:tcW w:w="1820" w:type="dxa"/>
            <w:shd w:val="clear" w:color="auto" w:fill="FFFFFF"/>
          </w:tcPr>
          <w:p w:rsidR="00E34A59" w:rsidRPr="00E20E14" w:rsidRDefault="00E34A59" w:rsidP="00E34A59">
            <w:pPr>
              <w:rPr>
                <w:sz w:val="20"/>
                <w:szCs w:val="20"/>
              </w:rPr>
            </w:pPr>
            <w:r w:rsidRPr="00E20E14">
              <w:rPr>
                <w:sz w:val="20"/>
                <w:szCs w:val="20"/>
              </w:rPr>
              <w:t>Количество внеплановых контрольных мероприятий, проведенных за отчетный период</w:t>
            </w:r>
          </w:p>
          <w:p w:rsidR="00E34A59" w:rsidRPr="00E20E14"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3362" w:type="dxa"/>
            <w:shd w:val="clear" w:color="auto" w:fill="FFFFFF"/>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мероприятий</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w:t>
            </w:r>
            <w:r>
              <w:rPr>
                <w:color w:val="000000" w:themeColor="text1"/>
                <w:sz w:val="20"/>
                <w:szCs w:val="20"/>
              </w:rPr>
              <w:t>муниципальный жилищный контрольные</w:t>
            </w:r>
            <w:r w:rsidRPr="00555D09">
              <w:rPr>
                <w:color w:val="000000" w:themeColor="text1"/>
                <w:sz w:val="20"/>
                <w:szCs w:val="20"/>
              </w:rPr>
              <w:t xml:space="preserve">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E34A59" w:rsidRPr="00555D09" w:rsidTr="00E34A59">
        <w:tc>
          <w:tcPr>
            <w:tcW w:w="984" w:type="dxa"/>
            <w:shd w:val="clear" w:color="auto" w:fill="FFFFFF"/>
            <w:vAlign w:val="center"/>
          </w:tcPr>
          <w:p w:rsidR="00E34A59" w:rsidRPr="00E20E14" w:rsidRDefault="00E34A59" w:rsidP="00E34A59">
            <w:pPr>
              <w:pStyle w:val="s1"/>
              <w:jc w:val="center"/>
              <w:rPr>
                <w:color w:val="000000" w:themeColor="text1"/>
                <w:sz w:val="20"/>
                <w:szCs w:val="20"/>
              </w:rPr>
            </w:pPr>
            <w:r w:rsidRPr="00E20E14">
              <w:rPr>
                <w:color w:val="000000" w:themeColor="text1"/>
                <w:sz w:val="20"/>
                <w:szCs w:val="20"/>
              </w:rPr>
              <w:t>Б.</w:t>
            </w:r>
            <w:r>
              <w:rPr>
                <w:color w:val="000000" w:themeColor="text1"/>
                <w:sz w:val="20"/>
                <w:szCs w:val="20"/>
              </w:rPr>
              <w:t>2</w:t>
            </w:r>
          </w:p>
        </w:tc>
        <w:tc>
          <w:tcPr>
            <w:tcW w:w="1820" w:type="dxa"/>
            <w:shd w:val="clear" w:color="auto" w:fill="FFFFFF"/>
          </w:tcPr>
          <w:p w:rsidR="00E34A59" w:rsidRPr="002A3662" w:rsidRDefault="00E34A59" w:rsidP="00E34A59">
            <w:pPr>
              <w:rPr>
                <w:sz w:val="20"/>
                <w:szCs w:val="20"/>
              </w:rPr>
            </w:pPr>
            <w:r w:rsidRPr="002A3662">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34A59" w:rsidRPr="00E20E14"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3362" w:type="dxa"/>
            <w:shd w:val="clear" w:color="auto" w:fill="FFFFFF"/>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sidRPr="006073C6">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Pr>
                <w:color w:val="000000" w:themeColor="text1"/>
                <w:sz w:val="20"/>
                <w:szCs w:val="20"/>
              </w:rPr>
              <w:t>Б.3</w:t>
            </w:r>
          </w:p>
        </w:tc>
        <w:tc>
          <w:tcPr>
            <w:tcW w:w="1820" w:type="dxa"/>
            <w:shd w:val="clear" w:color="auto" w:fill="FFFFFF"/>
          </w:tcPr>
          <w:p w:rsidR="00E34A59" w:rsidRPr="002A3662" w:rsidRDefault="00E34A59" w:rsidP="00E34A59">
            <w:pPr>
              <w:rPr>
                <w:sz w:val="20"/>
                <w:szCs w:val="20"/>
              </w:rPr>
            </w:pPr>
            <w:r>
              <w:rPr>
                <w:sz w:val="20"/>
                <w:szCs w:val="20"/>
              </w:rPr>
              <w:t>О</w:t>
            </w:r>
            <w:r w:rsidRPr="002A3662">
              <w:rPr>
                <w:sz w:val="20"/>
                <w:szCs w:val="20"/>
              </w:rPr>
              <w:t>бщее количество контрольных мероприятий с взаимодействием, проведенных за отчетный период</w:t>
            </w:r>
          </w:p>
          <w:p w:rsidR="00E34A59" w:rsidRPr="00555D0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3362" w:type="dxa"/>
            <w:shd w:val="clear" w:color="auto" w:fill="FFFFFF"/>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Pr>
                <w:color w:val="000000" w:themeColor="text1"/>
                <w:sz w:val="20"/>
                <w:szCs w:val="20"/>
              </w:rPr>
              <w:t>Б.4</w:t>
            </w:r>
          </w:p>
        </w:tc>
        <w:tc>
          <w:tcPr>
            <w:tcW w:w="1820" w:type="dxa"/>
            <w:shd w:val="clear" w:color="auto" w:fill="FFFFFF"/>
          </w:tcPr>
          <w:p w:rsidR="00E34A59" w:rsidRPr="002A3662" w:rsidRDefault="00E34A59" w:rsidP="00E34A59">
            <w:pPr>
              <w:rPr>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 проведенных за отчетный период</w:t>
            </w:r>
          </w:p>
          <w:p w:rsidR="00E34A59" w:rsidRPr="00555D09" w:rsidRDefault="00E34A59" w:rsidP="00E34A59">
            <w:pPr>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МСВвид</w:t>
            </w:r>
            <w:r w:rsidRPr="00555D09">
              <w:rPr>
                <w:color w:val="000000" w:themeColor="text1"/>
                <w:sz w:val="20"/>
                <w:szCs w:val="20"/>
              </w:rPr>
              <w:t>)</w:t>
            </w:r>
          </w:p>
        </w:tc>
        <w:tc>
          <w:tcPr>
            <w:tcW w:w="3362" w:type="dxa"/>
            <w:shd w:val="clear" w:color="auto" w:fill="FFFFFF"/>
          </w:tcPr>
          <w:p w:rsidR="00E34A59" w:rsidRDefault="00E34A59" w:rsidP="00E34A59">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(К</w:t>
            </w:r>
            <w:r>
              <w:rPr>
                <w:color w:val="000000" w:themeColor="text1"/>
                <w:sz w:val="20"/>
                <w:szCs w:val="20"/>
              </w:rPr>
              <w:t>МСВвид</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Pr>
                <w:color w:val="000000" w:themeColor="text1"/>
                <w:sz w:val="20"/>
                <w:szCs w:val="20"/>
              </w:rPr>
              <w:t>Б.5</w:t>
            </w:r>
          </w:p>
        </w:tc>
        <w:tc>
          <w:tcPr>
            <w:tcW w:w="1820" w:type="dxa"/>
            <w:shd w:val="clear" w:color="auto" w:fill="FFFFFF"/>
          </w:tcPr>
          <w:p w:rsidR="00E34A59" w:rsidRPr="002A3662" w:rsidRDefault="00E34A59" w:rsidP="00E34A59">
            <w:pPr>
              <w:rPr>
                <w:sz w:val="20"/>
                <w:szCs w:val="20"/>
              </w:rPr>
            </w:pPr>
            <w:r w:rsidRPr="00BD17C8">
              <w:rPr>
                <w:sz w:val="20"/>
                <w:szCs w:val="20"/>
              </w:rPr>
              <w:t xml:space="preserve">Количество </w:t>
            </w:r>
            <w:r w:rsidRPr="002A3662">
              <w:rPr>
                <w:sz w:val="20"/>
                <w:szCs w:val="20"/>
              </w:rPr>
              <w:t>контрольных мероприятий, проведенных с использованием средств дистанционного взаимодействия, за отчетный период</w:t>
            </w:r>
          </w:p>
          <w:p w:rsidR="00E34A59" w:rsidRPr="00555D0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МДист</w:t>
            </w:r>
            <w:r w:rsidRPr="00555D09">
              <w:rPr>
                <w:color w:val="000000" w:themeColor="text1"/>
                <w:sz w:val="20"/>
                <w:szCs w:val="20"/>
              </w:rPr>
              <w:t>)</w:t>
            </w:r>
          </w:p>
        </w:tc>
        <w:tc>
          <w:tcPr>
            <w:tcW w:w="3362" w:type="dxa"/>
            <w:shd w:val="clear" w:color="auto" w:fill="FFFFFF"/>
          </w:tcPr>
          <w:p w:rsidR="00E34A59" w:rsidRDefault="00E34A59" w:rsidP="00E34A59">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(К</w:t>
            </w:r>
            <w:r>
              <w:rPr>
                <w:color w:val="000000" w:themeColor="text1"/>
                <w:sz w:val="20"/>
                <w:szCs w:val="20"/>
              </w:rPr>
              <w:t>МДист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E34A59" w:rsidRPr="00555D09" w:rsidTr="00E34A59">
        <w:tc>
          <w:tcPr>
            <w:tcW w:w="984" w:type="dxa"/>
            <w:shd w:val="clear" w:color="auto" w:fill="FFFFFF"/>
            <w:vAlign w:val="center"/>
          </w:tcPr>
          <w:p w:rsidR="00E34A59" w:rsidRPr="008A559B" w:rsidRDefault="00E34A59" w:rsidP="00E34A59">
            <w:pPr>
              <w:pStyle w:val="s1"/>
              <w:jc w:val="center"/>
              <w:rPr>
                <w:color w:val="000000" w:themeColor="text1"/>
                <w:sz w:val="20"/>
                <w:szCs w:val="20"/>
              </w:rPr>
            </w:pPr>
            <w:r w:rsidRPr="008A559B">
              <w:rPr>
                <w:color w:val="000000" w:themeColor="text1"/>
                <w:sz w:val="20"/>
                <w:szCs w:val="20"/>
              </w:rPr>
              <w:t>Б.</w:t>
            </w:r>
            <w:r>
              <w:rPr>
                <w:color w:val="000000" w:themeColor="text1"/>
                <w:sz w:val="20"/>
                <w:szCs w:val="20"/>
              </w:rPr>
              <w:t>6</w:t>
            </w:r>
          </w:p>
        </w:tc>
        <w:tc>
          <w:tcPr>
            <w:tcW w:w="1820" w:type="dxa"/>
            <w:shd w:val="clear" w:color="auto" w:fill="FFFFFF"/>
          </w:tcPr>
          <w:p w:rsidR="00E34A59" w:rsidRPr="008A559B" w:rsidRDefault="00E34A59" w:rsidP="00E34A59">
            <w:pPr>
              <w:rPr>
                <w:sz w:val="20"/>
                <w:szCs w:val="20"/>
              </w:rPr>
            </w:pPr>
            <w:r w:rsidRPr="008A559B">
              <w:rPr>
                <w:sz w:val="20"/>
                <w:szCs w:val="20"/>
              </w:rPr>
              <w:t xml:space="preserve">Количество </w:t>
            </w:r>
            <w:r w:rsidRPr="002A3662">
              <w:rPr>
                <w:sz w:val="20"/>
                <w:szCs w:val="20"/>
              </w:rPr>
              <w:t>предостережений о недопустимости нарушения обязательных требований, объявленных за отчетный период</w:t>
            </w:r>
          </w:p>
          <w:p w:rsidR="00E34A59" w:rsidRPr="008A559B"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3362" w:type="dxa"/>
            <w:shd w:val="clear" w:color="auto" w:fill="FFFFFF"/>
          </w:tcPr>
          <w:p w:rsidR="00E34A59" w:rsidRDefault="00E34A59" w:rsidP="00E34A59">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E34A59" w:rsidRPr="00555D09" w:rsidTr="00E34A59">
        <w:tc>
          <w:tcPr>
            <w:tcW w:w="984" w:type="dxa"/>
            <w:shd w:val="clear" w:color="auto" w:fill="FFFFFF"/>
            <w:vAlign w:val="center"/>
          </w:tcPr>
          <w:p w:rsidR="00E34A59" w:rsidRPr="00964E29" w:rsidRDefault="00E34A59" w:rsidP="00E34A59">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7</w:t>
            </w:r>
          </w:p>
        </w:tc>
        <w:tc>
          <w:tcPr>
            <w:tcW w:w="1820" w:type="dxa"/>
            <w:shd w:val="clear" w:color="auto" w:fill="FFFFFF"/>
          </w:tcPr>
          <w:p w:rsidR="00E34A59" w:rsidRPr="002A3662" w:rsidRDefault="00E34A59" w:rsidP="00E34A59">
            <w:pPr>
              <w:rPr>
                <w:sz w:val="20"/>
                <w:szCs w:val="20"/>
              </w:rPr>
            </w:pPr>
            <w:r w:rsidRPr="00964E29">
              <w:rPr>
                <w:sz w:val="20"/>
                <w:szCs w:val="20"/>
              </w:rPr>
              <w:t xml:space="preserve">Количество </w:t>
            </w:r>
            <w:r w:rsidRPr="002A3662">
              <w:rPr>
                <w:sz w:val="20"/>
                <w:szCs w:val="20"/>
              </w:rPr>
              <w:t>контрольных</w:t>
            </w:r>
          </w:p>
          <w:p w:rsidR="00E34A59" w:rsidRPr="00964E29" w:rsidRDefault="00E34A59" w:rsidP="00E34A59">
            <w:pPr>
              <w:rPr>
                <w:sz w:val="20"/>
                <w:szCs w:val="20"/>
              </w:rPr>
            </w:pPr>
            <w:r w:rsidRPr="002A3662">
              <w:rPr>
                <w:sz w:val="20"/>
                <w:szCs w:val="20"/>
              </w:rPr>
              <w:t>мероприятий, по результатам которых выявлены нарушения обязательных требований, за отчетный период</w:t>
            </w:r>
          </w:p>
          <w:p w:rsidR="00E34A59" w:rsidRPr="00964E2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8</w:t>
            </w:r>
          </w:p>
        </w:tc>
        <w:tc>
          <w:tcPr>
            <w:tcW w:w="1820" w:type="dxa"/>
            <w:shd w:val="clear" w:color="auto" w:fill="FFFFFF"/>
          </w:tcPr>
          <w:p w:rsidR="00E34A59" w:rsidRPr="002A3662" w:rsidRDefault="00E34A59" w:rsidP="00E34A59">
            <w:r w:rsidRPr="00964E29">
              <w:rPr>
                <w:sz w:val="20"/>
                <w:szCs w:val="20"/>
              </w:rPr>
              <w:t xml:space="preserve">Количество </w:t>
            </w:r>
            <w:r w:rsidRPr="002A3662">
              <w:rPr>
                <w:sz w:val="20"/>
                <w:szCs w:val="20"/>
              </w:rPr>
              <w:t>контрольных мероприятий, по итогам которых возбуждены дела об административных правонарушениях, за отчетный период</w:t>
            </w:r>
          </w:p>
          <w:p w:rsidR="00E34A59" w:rsidRPr="00555D0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9</w:t>
            </w:r>
          </w:p>
        </w:tc>
        <w:tc>
          <w:tcPr>
            <w:tcW w:w="1820" w:type="dxa"/>
            <w:shd w:val="clear" w:color="auto" w:fill="FFFFFF"/>
          </w:tcPr>
          <w:p w:rsidR="00E34A59" w:rsidRPr="00964E29" w:rsidRDefault="00E34A59" w:rsidP="00E34A59">
            <w:pPr>
              <w:rPr>
                <w:sz w:val="20"/>
                <w:szCs w:val="20"/>
              </w:rPr>
            </w:pPr>
            <w:r>
              <w:rPr>
                <w:sz w:val="20"/>
                <w:szCs w:val="20"/>
              </w:rPr>
              <w:t>С</w:t>
            </w:r>
            <w:r w:rsidRPr="002A3662">
              <w:rPr>
                <w:sz w:val="20"/>
                <w:szCs w:val="20"/>
              </w:rPr>
              <w:t>умма административных штрафов, наложенных по результатам контрольных мероприятий, за отчетный период</w:t>
            </w:r>
          </w:p>
          <w:p w:rsidR="00E34A59" w:rsidRPr="00555D0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Pr>
                <w:color w:val="000000" w:themeColor="text1"/>
                <w:sz w:val="20"/>
                <w:szCs w:val="20"/>
              </w:rPr>
              <w:t>Б.10</w:t>
            </w:r>
          </w:p>
        </w:tc>
        <w:tc>
          <w:tcPr>
            <w:tcW w:w="1820" w:type="dxa"/>
            <w:shd w:val="clear" w:color="auto" w:fill="FFFFFF"/>
          </w:tcPr>
          <w:p w:rsidR="00E34A59" w:rsidRPr="00964E29" w:rsidRDefault="00E34A59" w:rsidP="00E34A59">
            <w:pPr>
              <w:rPr>
                <w:sz w:val="20"/>
                <w:szCs w:val="20"/>
              </w:rPr>
            </w:pPr>
            <w:r w:rsidRPr="00964E29">
              <w:rPr>
                <w:sz w:val="20"/>
                <w:szCs w:val="20"/>
              </w:rPr>
              <w:t xml:space="preserve">Количество </w:t>
            </w:r>
            <w:r w:rsidRPr="002A3662">
              <w:rPr>
                <w:sz w:val="20"/>
                <w:szCs w:val="20"/>
              </w:rPr>
              <w:t>направленных в органы прокуратуры заявлений о согласовании проведения контрольных мероприятий, за отчетный период</w:t>
            </w:r>
          </w:p>
          <w:p w:rsidR="00E34A59" w:rsidRPr="00555D0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E34A59" w:rsidRPr="00555D09" w:rsidTr="00E34A59">
        <w:tc>
          <w:tcPr>
            <w:tcW w:w="984" w:type="dxa"/>
            <w:shd w:val="clear" w:color="auto" w:fill="FFFFFF"/>
            <w:vAlign w:val="center"/>
          </w:tcPr>
          <w:p w:rsidR="00E34A59" w:rsidRPr="003242BA" w:rsidRDefault="00E34A59" w:rsidP="00E34A59">
            <w:pPr>
              <w:pStyle w:val="s1"/>
              <w:jc w:val="center"/>
              <w:rPr>
                <w:color w:val="000000" w:themeColor="text1"/>
                <w:sz w:val="20"/>
                <w:szCs w:val="20"/>
              </w:rPr>
            </w:pPr>
            <w:r w:rsidRPr="003242BA">
              <w:rPr>
                <w:color w:val="000000" w:themeColor="text1"/>
                <w:sz w:val="20"/>
                <w:szCs w:val="20"/>
              </w:rPr>
              <w:t>Б.1</w:t>
            </w:r>
            <w:r>
              <w:rPr>
                <w:color w:val="000000" w:themeColor="text1"/>
                <w:sz w:val="20"/>
                <w:szCs w:val="20"/>
              </w:rPr>
              <w:t>1</w:t>
            </w:r>
          </w:p>
        </w:tc>
        <w:tc>
          <w:tcPr>
            <w:tcW w:w="1820" w:type="dxa"/>
            <w:shd w:val="clear" w:color="auto" w:fill="FFFFFF"/>
          </w:tcPr>
          <w:p w:rsidR="00E34A59" w:rsidRDefault="00E34A59" w:rsidP="00E34A59">
            <w:pPr>
              <w:rPr>
                <w:sz w:val="20"/>
                <w:szCs w:val="20"/>
              </w:rPr>
            </w:pPr>
            <w:r w:rsidRPr="002A366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E34A59" w:rsidRPr="002A3662" w:rsidRDefault="00E34A59" w:rsidP="00E34A59">
            <w:pPr>
              <w:rPr>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Pr>
                <w:color w:val="000000" w:themeColor="text1"/>
                <w:sz w:val="20"/>
                <w:szCs w:val="20"/>
              </w:rPr>
              <w:t>Б.12</w:t>
            </w:r>
          </w:p>
        </w:tc>
        <w:tc>
          <w:tcPr>
            <w:tcW w:w="1820" w:type="dxa"/>
            <w:shd w:val="clear" w:color="auto" w:fill="FFFFFF"/>
          </w:tcPr>
          <w:p w:rsidR="00E34A59" w:rsidRPr="002A3662" w:rsidRDefault="00E34A59" w:rsidP="00E34A59">
            <w:pPr>
              <w:rPr>
                <w:sz w:val="20"/>
                <w:szCs w:val="20"/>
              </w:rPr>
            </w:pPr>
            <w:r w:rsidRPr="002A3662">
              <w:rPr>
                <w:sz w:val="20"/>
                <w:szCs w:val="20"/>
              </w:rPr>
              <w:t>Общее количество учтенных объектов контроля на конец отчетного периода</w:t>
            </w:r>
          </w:p>
          <w:p w:rsidR="00E34A59" w:rsidRPr="00555D0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3362" w:type="dxa"/>
            <w:shd w:val="clear" w:color="auto" w:fill="FFFFFF"/>
          </w:tcPr>
          <w:p w:rsidR="00E34A59" w:rsidRPr="00555D09" w:rsidRDefault="00E34A59" w:rsidP="00E34A59">
            <w:pP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конец</w:t>
            </w:r>
            <w:r w:rsidRPr="00555D09">
              <w:rPr>
                <w:color w:val="000000" w:themeColor="text1"/>
                <w:sz w:val="20"/>
                <w:szCs w:val="20"/>
              </w:rPr>
              <w:t>отчетно</w:t>
            </w:r>
            <w:r>
              <w:rPr>
                <w:color w:val="000000" w:themeColor="text1"/>
                <w:sz w:val="20"/>
                <w:szCs w:val="20"/>
              </w:rPr>
              <w:t>го</w:t>
            </w:r>
            <w:r w:rsidRPr="00555D09">
              <w:rPr>
                <w:color w:val="000000" w:themeColor="text1"/>
                <w:sz w:val="20"/>
                <w:szCs w:val="20"/>
              </w:rPr>
              <w:t xml:space="preserve"> год</w:t>
            </w:r>
            <w:r>
              <w:rPr>
                <w:color w:val="000000" w:themeColor="text1"/>
                <w:sz w:val="20"/>
                <w:szCs w:val="20"/>
              </w:rPr>
              <w:t>а</w:t>
            </w:r>
          </w:p>
        </w:tc>
      </w:tr>
      <w:tr w:rsidR="00E34A59" w:rsidRPr="00555D09" w:rsidTr="00E34A59">
        <w:tc>
          <w:tcPr>
            <w:tcW w:w="984" w:type="dxa"/>
            <w:shd w:val="clear" w:color="auto" w:fill="FFFFFF"/>
            <w:vAlign w:val="center"/>
          </w:tcPr>
          <w:p w:rsidR="00E34A59" w:rsidRPr="001336B8" w:rsidRDefault="00E34A59" w:rsidP="00E34A59">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3</w:t>
            </w:r>
          </w:p>
        </w:tc>
        <w:tc>
          <w:tcPr>
            <w:tcW w:w="1820" w:type="dxa"/>
            <w:shd w:val="clear" w:color="auto" w:fill="FFFFFF"/>
          </w:tcPr>
          <w:p w:rsidR="00E34A59" w:rsidRPr="002A3662" w:rsidRDefault="00E34A59" w:rsidP="00E34A59">
            <w:pPr>
              <w:rPr>
                <w:sz w:val="20"/>
                <w:szCs w:val="20"/>
              </w:rPr>
            </w:pPr>
            <w:r w:rsidRPr="001336B8">
              <w:rPr>
                <w:sz w:val="20"/>
                <w:szCs w:val="20"/>
              </w:rPr>
              <w:t xml:space="preserve">Количество учтенных </w:t>
            </w:r>
            <w:r w:rsidRPr="002A3662">
              <w:rPr>
                <w:sz w:val="20"/>
                <w:szCs w:val="20"/>
              </w:rPr>
              <w:t>контролируемых лиц на конец отчетного периода</w:t>
            </w:r>
          </w:p>
          <w:p w:rsidR="00E34A59" w:rsidRPr="001336B8" w:rsidRDefault="00E34A59" w:rsidP="00E34A59">
            <w:pPr>
              <w:rPr>
                <w:sz w:val="20"/>
                <w:szCs w:val="20"/>
              </w:rPr>
            </w:pPr>
          </w:p>
          <w:p w:rsidR="00E34A59" w:rsidRPr="001336B8"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3362" w:type="dxa"/>
            <w:shd w:val="clear" w:color="auto" w:fill="FFFFFF"/>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4</w:t>
            </w:r>
          </w:p>
        </w:tc>
        <w:tc>
          <w:tcPr>
            <w:tcW w:w="1820" w:type="dxa"/>
            <w:shd w:val="clear" w:color="auto" w:fill="FFFFFF"/>
          </w:tcPr>
          <w:p w:rsidR="00E34A59" w:rsidRDefault="00E34A59" w:rsidP="00E34A59">
            <w:r w:rsidRPr="001336B8">
              <w:rPr>
                <w:sz w:val="20"/>
                <w:szCs w:val="20"/>
              </w:rPr>
              <w:t xml:space="preserve">Количество </w:t>
            </w:r>
            <w:r w:rsidRPr="002A3662">
              <w:rPr>
                <w:sz w:val="20"/>
                <w:szCs w:val="20"/>
              </w:rPr>
              <w:t>учтенных контролируемых лиц, в отношении которых проведены контрольные мероприятия, за отчетный период</w:t>
            </w:r>
          </w:p>
          <w:p w:rsidR="00E34A59" w:rsidRPr="00555D0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мероприятия</w:t>
            </w:r>
            <w:r w:rsidRPr="00555D09">
              <w:rPr>
                <w:color w:val="000000" w:themeColor="text1"/>
                <w:sz w:val="20"/>
                <w:szCs w:val="20"/>
              </w:rPr>
              <w:t>(</w:t>
            </w:r>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5</w:t>
            </w:r>
          </w:p>
        </w:tc>
        <w:tc>
          <w:tcPr>
            <w:tcW w:w="1820" w:type="dxa"/>
            <w:shd w:val="clear" w:color="auto" w:fill="FFFFFF"/>
          </w:tcPr>
          <w:p w:rsidR="00E34A59" w:rsidRPr="002A3662" w:rsidRDefault="00E34A59" w:rsidP="00E34A59">
            <w:pPr>
              <w:rPr>
                <w:sz w:val="20"/>
                <w:szCs w:val="20"/>
              </w:rPr>
            </w:pPr>
            <w:r>
              <w:rPr>
                <w:sz w:val="20"/>
                <w:szCs w:val="20"/>
              </w:rPr>
              <w:t>О</w:t>
            </w:r>
            <w:r w:rsidRPr="002A3662">
              <w:rPr>
                <w:sz w:val="20"/>
                <w:szCs w:val="20"/>
              </w:rPr>
              <w:t>бщее количество жалоб, поданных контролируемыми лицами в досудебном порядке за отчетный период</w:t>
            </w:r>
          </w:p>
          <w:p w:rsidR="00E34A59" w:rsidRPr="00555D0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Pr>
                <w:color w:val="000000" w:themeColor="text1"/>
                <w:sz w:val="20"/>
                <w:szCs w:val="20"/>
              </w:rPr>
              <w:t>Б.16</w:t>
            </w:r>
          </w:p>
        </w:tc>
        <w:tc>
          <w:tcPr>
            <w:tcW w:w="1820" w:type="dxa"/>
            <w:shd w:val="clear" w:color="auto" w:fill="FFFFFF"/>
          </w:tcPr>
          <w:p w:rsidR="00E34A59" w:rsidRPr="002A3662" w:rsidRDefault="00E34A59" w:rsidP="00E34A59">
            <w:pPr>
              <w:rPr>
                <w:sz w:val="20"/>
                <w:szCs w:val="20"/>
              </w:rPr>
            </w:pPr>
            <w:r>
              <w:rPr>
                <w:sz w:val="20"/>
                <w:szCs w:val="20"/>
              </w:rPr>
              <w:t>К</w:t>
            </w:r>
            <w:r w:rsidRPr="002A3662">
              <w:rPr>
                <w:sz w:val="20"/>
                <w:szCs w:val="20"/>
              </w:rPr>
              <w:t>оличество жалоб, в отношении которых контрольным органом был нарушен срок рассмотрения, за отчетный период</w:t>
            </w:r>
          </w:p>
          <w:p w:rsidR="00E34A59" w:rsidRPr="00555D0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Pr>
                <w:color w:val="000000" w:themeColor="text1"/>
                <w:sz w:val="20"/>
                <w:szCs w:val="20"/>
              </w:rPr>
              <w:t>Б.17</w:t>
            </w:r>
          </w:p>
        </w:tc>
        <w:tc>
          <w:tcPr>
            <w:tcW w:w="1820" w:type="dxa"/>
            <w:shd w:val="clear" w:color="auto" w:fill="FFFFFF"/>
          </w:tcPr>
          <w:p w:rsidR="00E34A59" w:rsidRDefault="00E34A59" w:rsidP="00E34A59">
            <w:pPr>
              <w:rPr>
                <w:sz w:val="20"/>
                <w:szCs w:val="20"/>
              </w:rPr>
            </w:pPr>
            <w:r>
              <w:rPr>
                <w:sz w:val="20"/>
                <w:szCs w:val="20"/>
              </w:rPr>
              <w:t>К</w:t>
            </w:r>
            <w:r w:rsidRPr="002A3662">
              <w:rPr>
                <w:sz w:val="20"/>
                <w:szCs w:val="20"/>
              </w:rPr>
              <w:t>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отчетный период</w:t>
            </w:r>
          </w:p>
          <w:p w:rsidR="00E34A59" w:rsidRPr="002A3662" w:rsidRDefault="00E34A59" w:rsidP="00E34A59">
            <w:pPr>
              <w:rPr>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Pr>
                <w:color w:val="000000" w:themeColor="text1"/>
                <w:sz w:val="20"/>
                <w:szCs w:val="20"/>
              </w:rPr>
              <w:t>Б.18</w:t>
            </w:r>
          </w:p>
        </w:tc>
        <w:tc>
          <w:tcPr>
            <w:tcW w:w="1820" w:type="dxa"/>
            <w:shd w:val="clear" w:color="auto" w:fill="FFFFFF"/>
          </w:tcPr>
          <w:p w:rsidR="00E34A59" w:rsidRPr="002A3662" w:rsidRDefault="00E34A59" w:rsidP="00E34A59">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за отчетный период</w:t>
            </w:r>
          </w:p>
          <w:p w:rsidR="00E34A59" w:rsidRPr="0082511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82511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Pr>
                <w:color w:val="000000" w:themeColor="text1"/>
                <w:sz w:val="20"/>
                <w:szCs w:val="20"/>
              </w:rPr>
              <w:t>Б.19</w:t>
            </w:r>
          </w:p>
        </w:tc>
        <w:tc>
          <w:tcPr>
            <w:tcW w:w="1820" w:type="dxa"/>
            <w:shd w:val="clear" w:color="auto" w:fill="FFFFFF"/>
          </w:tcPr>
          <w:p w:rsidR="00E34A59" w:rsidRPr="002A3662" w:rsidRDefault="00E34A59" w:rsidP="00E34A59">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34A59" w:rsidRPr="0082511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82511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Pr>
                <w:color w:val="000000" w:themeColor="text1"/>
                <w:sz w:val="20"/>
                <w:szCs w:val="20"/>
              </w:rPr>
              <w:t>Б.20</w:t>
            </w:r>
          </w:p>
        </w:tc>
        <w:tc>
          <w:tcPr>
            <w:tcW w:w="1820" w:type="dxa"/>
            <w:shd w:val="clear" w:color="auto" w:fill="FFFFFF"/>
          </w:tcPr>
          <w:p w:rsidR="00E34A59" w:rsidRPr="002A3662" w:rsidRDefault="00E34A59" w:rsidP="00E34A59">
            <w:pPr>
              <w:rPr>
                <w:sz w:val="20"/>
                <w:szCs w:val="20"/>
              </w:rPr>
            </w:pPr>
            <w:r>
              <w:rPr>
                <w:sz w:val="20"/>
                <w:szCs w:val="20"/>
              </w:rPr>
              <w:t>К</w:t>
            </w:r>
            <w:r w:rsidRPr="002A3662">
              <w:rPr>
                <w:sz w:val="20"/>
                <w:szCs w:val="20"/>
              </w:rPr>
              <w:t xml:space="preserve">оличество контрольных мероприятий, проведенных с грубым нарушением требований к организации и осуществлению </w:t>
            </w:r>
            <w:r>
              <w:rPr>
                <w:sz w:val="20"/>
                <w:szCs w:val="20"/>
              </w:rPr>
              <w:t>муниципаль</w:t>
            </w:r>
            <w:r w:rsidRPr="002A3662">
              <w:rPr>
                <w:sz w:val="20"/>
                <w:szCs w:val="20"/>
              </w:rPr>
              <w:t>ного контроля и результаты которых были признаны недействительными и (или) отменены, за отчетный период</w:t>
            </w:r>
          </w:p>
          <w:p w:rsidR="00E34A59" w:rsidRPr="0082511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82511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3362" w:type="dxa"/>
            <w:shd w:val="clear" w:color="auto" w:fill="FFFFFF"/>
          </w:tcPr>
          <w:p w:rsidR="00E34A59" w:rsidRDefault="00E34A59" w:rsidP="00E34A59">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bookmarkEnd w:id="9"/>
      <w:tr w:rsidR="00E34A59" w:rsidRPr="00555D09" w:rsidTr="00E34A59">
        <w:tc>
          <w:tcPr>
            <w:tcW w:w="984" w:type="dxa"/>
            <w:shd w:val="clear" w:color="auto" w:fill="FFFFFF"/>
            <w:vAlign w:val="center"/>
          </w:tcPr>
          <w:p w:rsidR="00E34A59" w:rsidRPr="00555D09" w:rsidRDefault="00E34A59" w:rsidP="00E34A59">
            <w:pPr>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i/>
                <w:iCs/>
                <w:color w:val="000000" w:themeColor="text1"/>
                <w:sz w:val="20"/>
                <w:szCs w:val="20"/>
              </w:rPr>
              <w:t xml:space="preserve"> Вариант 1</w:t>
            </w:r>
            <w:r w:rsidRPr="00555D09">
              <w:rPr>
                <w:rStyle w:val="aff1"/>
                <w:color w:val="000000" w:themeColor="text1"/>
                <w:sz w:val="20"/>
                <w:szCs w:val="20"/>
              </w:rPr>
              <w:footnoteReference w:id="4"/>
            </w:r>
          </w:p>
          <w:p w:rsidR="00E34A59" w:rsidRPr="00555D09" w:rsidRDefault="00E34A59" w:rsidP="00E34A59">
            <w:pPr>
              <w:pStyle w:val="s1"/>
              <w:jc w:val="center"/>
              <w:rPr>
                <w:color w:val="000000" w:themeColor="text1"/>
                <w:sz w:val="20"/>
                <w:szCs w:val="20"/>
              </w:rPr>
            </w:pPr>
          </w:p>
        </w:tc>
        <w:tc>
          <w:tcPr>
            <w:tcW w:w="1820" w:type="dxa"/>
            <w:shd w:val="clear" w:color="auto" w:fill="FFFFFF"/>
          </w:tcPr>
          <w:p w:rsidR="00E34A59" w:rsidRPr="00555D09" w:rsidRDefault="00E34A59" w:rsidP="00E34A59">
            <w:pPr>
              <w:rPr>
                <w:color w:val="000000" w:themeColor="text1"/>
                <w:sz w:val="20"/>
                <w:szCs w:val="20"/>
              </w:rPr>
            </w:pPr>
            <w:r w:rsidRPr="00555D09">
              <w:rPr>
                <w:color w:val="000000" w:themeColor="text1"/>
                <w:sz w:val="20"/>
                <w:szCs w:val="20"/>
              </w:rPr>
              <w:t xml:space="preserve">Количество штатных единиц, в должностные обязанности которых входит выполнение контрольной функции по осуществлению </w:t>
            </w:r>
            <w:r>
              <w:rPr>
                <w:color w:val="000000" w:themeColor="text1"/>
                <w:sz w:val="20"/>
                <w:szCs w:val="20"/>
              </w:rPr>
              <w:t>муниципального жилищного контроля</w:t>
            </w:r>
          </w:p>
        </w:tc>
        <w:tc>
          <w:tcPr>
            <w:tcW w:w="1531" w:type="dxa"/>
            <w:gridSpan w:val="2"/>
            <w:shd w:val="clear" w:color="auto" w:fill="FFFFFF"/>
          </w:tcPr>
          <w:p w:rsidR="00E34A5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ШЕ)</w:t>
            </w:r>
          </w:p>
          <w:p w:rsidR="00E34A59" w:rsidRPr="00555D09" w:rsidRDefault="00E34A59" w:rsidP="00E34A59">
            <w:pPr>
              <w:pStyle w:val="s16"/>
              <w:spacing w:before="0" w:beforeAutospacing="0" w:after="0" w:afterAutospacing="0"/>
              <w:jc w:val="center"/>
              <w:rPr>
                <w:color w:val="000000" w:themeColor="text1"/>
                <w:sz w:val="20"/>
                <w:szCs w:val="20"/>
              </w:rPr>
            </w:pPr>
          </w:p>
        </w:tc>
        <w:tc>
          <w:tcPr>
            <w:tcW w:w="3362" w:type="dxa"/>
            <w:shd w:val="clear" w:color="auto" w:fill="FFFFFF"/>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сумма штатных единиц (ШЕ), в должностные обязанности которых входит выполнение контрольной функции по осуществлению </w:t>
            </w:r>
            <w:r>
              <w:rPr>
                <w:color w:val="000000" w:themeColor="text1"/>
                <w:sz w:val="20"/>
                <w:szCs w:val="20"/>
              </w:rPr>
              <w:t>муниципального жилищного контроля</w:t>
            </w: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E34A59" w:rsidRPr="00555D09" w:rsidRDefault="00E34A59" w:rsidP="00E34A59">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(устанавливается с учетом определенной штатной численности)</w:t>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и должностные инструкции</w:t>
            </w:r>
          </w:p>
        </w:tc>
      </w:tr>
      <w:tr w:rsidR="00E34A59" w:rsidRPr="00555D09" w:rsidTr="00E34A59">
        <w:tc>
          <w:tcPr>
            <w:tcW w:w="984" w:type="dxa"/>
            <w:shd w:val="clear" w:color="auto" w:fill="FFFFFF"/>
            <w:vAlign w:val="center"/>
          </w:tcPr>
          <w:p w:rsidR="00E34A59" w:rsidRPr="00555D09" w:rsidRDefault="00E34A59" w:rsidP="00E34A59">
            <w:pPr>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i/>
                <w:iCs/>
                <w:color w:val="000000" w:themeColor="text1"/>
                <w:sz w:val="20"/>
                <w:szCs w:val="20"/>
              </w:rPr>
              <w:t xml:space="preserve"> Вариант 2</w:t>
            </w:r>
            <w:r w:rsidRPr="00555D09">
              <w:rPr>
                <w:rStyle w:val="aff1"/>
                <w:color w:val="000000" w:themeColor="text1"/>
                <w:sz w:val="20"/>
                <w:szCs w:val="20"/>
              </w:rPr>
              <w:footnoteReference w:id="5"/>
            </w:r>
          </w:p>
          <w:p w:rsidR="00E34A59" w:rsidRPr="00555D09" w:rsidRDefault="00E34A59" w:rsidP="00E34A59">
            <w:pPr>
              <w:pStyle w:val="s1"/>
              <w:jc w:val="center"/>
              <w:rPr>
                <w:color w:val="000000" w:themeColor="text1"/>
                <w:sz w:val="20"/>
                <w:szCs w:val="20"/>
              </w:rPr>
            </w:pPr>
          </w:p>
        </w:tc>
        <w:tc>
          <w:tcPr>
            <w:tcW w:w="1820" w:type="dxa"/>
            <w:shd w:val="clear" w:color="auto" w:fill="FFFFFF"/>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муниципальный жилищный контроль</w:t>
            </w:r>
            <w:r w:rsidRPr="00555D09">
              <w:rPr>
                <w:color w:val="000000" w:themeColor="text1"/>
                <w:sz w:val="20"/>
                <w:szCs w:val="20"/>
              </w:rPr>
              <w:t xml:space="preserve">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жилищного контроля</w:t>
            </w: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p>
        </w:tc>
        <w:tc>
          <w:tcPr>
            <w:tcW w:w="3362" w:type="dxa"/>
            <w:shd w:val="clear" w:color="auto" w:fill="FFFFFF"/>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доля посвященного </w:t>
            </w:r>
            <w:r>
              <w:rPr>
                <w:color w:val="000000" w:themeColor="text1"/>
                <w:sz w:val="20"/>
                <w:szCs w:val="20"/>
              </w:rPr>
              <w:t xml:space="preserve">муниципальному жилищному контролю </w:t>
            </w:r>
            <w:r w:rsidRPr="00555D09">
              <w:rPr>
                <w:color w:val="000000" w:themeColor="text1"/>
                <w:sz w:val="20"/>
                <w:szCs w:val="20"/>
              </w:rPr>
              <w:t xml:space="preserve">трудового времени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жилищного контроля</w:t>
            </w:r>
            <w:r w:rsidRPr="00555D09">
              <w:rPr>
                <w:color w:val="000000" w:themeColor="text1"/>
                <w:sz w:val="20"/>
                <w:szCs w:val="20"/>
              </w:rPr>
              <w:t xml:space="preserve"> (определяется в процентах или в виде десятичной дроби) </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E34A59" w:rsidRPr="00555D09" w:rsidRDefault="00E34A59" w:rsidP="00E34A59">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E34A59" w:rsidRPr="00555D09" w:rsidTr="00E34A59">
        <w:tc>
          <w:tcPr>
            <w:tcW w:w="984" w:type="dxa"/>
            <w:shd w:val="clear" w:color="auto" w:fill="FFFFFF"/>
            <w:vAlign w:val="center"/>
          </w:tcPr>
          <w:p w:rsidR="00E34A59" w:rsidRPr="00555D09" w:rsidRDefault="00E34A59" w:rsidP="00E34A59">
            <w:pPr>
              <w:jc w:val="center"/>
              <w:rPr>
                <w:color w:val="000000" w:themeColor="text1"/>
                <w:sz w:val="20"/>
                <w:szCs w:val="20"/>
              </w:rPr>
            </w:pPr>
            <w:r w:rsidRPr="00555D09">
              <w:rPr>
                <w:color w:val="000000" w:themeColor="text1"/>
                <w:sz w:val="20"/>
                <w:szCs w:val="20"/>
              </w:rPr>
              <w:t>Б.</w:t>
            </w:r>
            <w:r>
              <w:rPr>
                <w:color w:val="000000" w:themeColor="text1"/>
                <w:sz w:val="20"/>
                <w:szCs w:val="20"/>
              </w:rPr>
              <w:t>22</w:t>
            </w:r>
          </w:p>
        </w:tc>
        <w:tc>
          <w:tcPr>
            <w:tcW w:w="1820" w:type="dxa"/>
            <w:shd w:val="clear" w:color="auto" w:fill="FFFFFF"/>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Pr>
                <w:color w:val="000000" w:themeColor="text1"/>
                <w:sz w:val="20"/>
                <w:szCs w:val="20"/>
              </w:rPr>
              <w:t>муниципального жилищного контроля</w:t>
            </w:r>
            <w:r w:rsidRPr="00555D09">
              <w:rPr>
                <w:color w:val="000000" w:themeColor="text1"/>
                <w:sz w:val="20"/>
                <w:szCs w:val="20"/>
              </w:rPr>
              <w:t xml:space="preserve"> в год</w:t>
            </w: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ОТ + МТО</w:t>
            </w:r>
          </w:p>
        </w:tc>
        <w:tc>
          <w:tcPr>
            <w:tcW w:w="3362" w:type="dxa"/>
            <w:shd w:val="clear" w:color="auto" w:fill="FFFFFF"/>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контрольной функции по осуществлению </w:t>
            </w:r>
            <w:r>
              <w:rPr>
                <w:color w:val="000000" w:themeColor="text1"/>
                <w:sz w:val="20"/>
                <w:szCs w:val="20"/>
              </w:rPr>
              <w:t>муниципального жилищного контроля</w:t>
            </w:r>
            <w:r w:rsidRPr="00555D09">
              <w:rPr>
                <w:color w:val="000000" w:themeColor="text1"/>
                <w:sz w:val="20"/>
                <w:szCs w:val="20"/>
              </w:rPr>
              <w:t>, включая суммы отчислений с фонда оплаты труда(ОТ),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Pr>
                <w:color w:val="000000" w:themeColor="text1"/>
                <w:sz w:val="20"/>
                <w:szCs w:val="20"/>
              </w:rPr>
              <w:t>муниципального жилищного контроля</w:t>
            </w:r>
            <w:r w:rsidRPr="00555D09">
              <w:rPr>
                <w:color w:val="000000" w:themeColor="text1"/>
                <w:sz w:val="20"/>
                <w:szCs w:val="20"/>
              </w:rPr>
              <w:t xml:space="preserve"> (МТО)</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E34A59" w:rsidRPr="00555D09" w:rsidRDefault="00E34A59" w:rsidP="00E34A59">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23</w:t>
            </w:r>
          </w:p>
        </w:tc>
        <w:tc>
          <w:tcPr>
            <w:tcW w:w="1820" w:type="dxa"/>
            <w:shd w:val="clear" w:color="auto" w:fill="FFFFFF"/>
          </w:tcPr>
          <w:p w:rsidR="00E34A59" w:rsidRPr="00555D09" w:rsidRDefault="00E34A59" w:rsidP="00E34A59">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Pr>
                <w:color w:val="000000" w:themeColor="text1"/>
                <w:sz w:val="20"/>
                <w:szCs w:val="20"/>
                <w:shd w:val="clear" w:color="auto" w:fill="FFFFFF"/>
              </w:rPr>
              <w:t>муниципальный жилищный контроль</w:t>
            </w:r>
            <w:r w:rsidRPr="00555D09">
              <w:rPr>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rsidR="00E34A59" w:rsidRPr="00555D09" w:rsidRDefault="00E34A59" w:rsidP="00E34A59">
            <w:pPr>
              <w:rPr>
                <w:color w:val="000000" w:themeColor="text1"/>
                <w:sz w:val="20"/>
                <w:szCs w:val="20"/>
                <w:shd w:val="clear" w:color="auto" w:fill="FFFFFF"/>
              </w:rPr>
            </w:pPr>
          </w:p>
          <w:p w:rsidR="00E34A59" w:rsidRPr="00555D09" w:rsidRDefault="00E34A59" w:rsidP="00E34A59">
            <w:pPr>
              <w:rPr>
                <w:color w:val="000000" w:themeColor="text1"/>
                <w:sz w:val="20"/>
                <w:szCs w:val="20"/>
              </w:rPr>
            </w:pPr>
          </w:p>
          <w:p w:rsidR="00E34A59" w:rsidRPr="00555D09" w:rsidRDefault="00E34A59" w:rsidP="00E34A59">
            <w:pPr>
              <w:pStyle w:val="s16"/>
              <w:spacing w:before="0" w:beforeAutospacing="0" w:after="0" w:afterAutospacing="0"/>
              <w:rPr>
                <w:color w:val="000000" w:themeColor="text1"/>
                <w:sz w:val="20"/>
                <w:szCs w:val="20"/>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3362" w:type="dxa"/>
            <w:shd w:val="clear" w:color="auto" w:fill="FFFFFF"/>
          </w:tcPr>
          <w:p w:rsidR="00E34A59" w:rsidRPr="00555D09" w:rsidRDefault="00E34A59" w:rsidP="00E34A59">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Pr>
                <w:color w:val="000000" w:themeColor="text1"/>
                <w:sz w:val="20"/>
                <w:szCs w:val="20"/>
                <w:shd w:val="clear" w:color="auto" w:fill="FFFFFF"/>
              </w:rPr>
              <w:t>муниципальный жилищный контроль</w:t>
            </w:r>
            <w:r w:rsidRPr="00555D09">
              <w:rPr>
                <w:color w:val="000000" w:themeColor="text1"/>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34A59" w:rsidRPr="00555D09" w:rsidRDefault="00E34A59" w:rsidP="00E34A59">
            <w:pPr>
              <w:pStyle w:val="s16"/>
              <w:spacing w:before="0" w:beforeAutospacing="0" w:after="0" w:afterAutospacing="0"/>
              <w:rPr>
                <w:color w:val="000000" w:themeColor="text1"/>
                <w:sz w:val="20"/>
                <w:szCs w:val="20"/>
              </w:rPr>
            </w:pP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E34A59" w:rsidRPr="00555D09" w:rsidRDefault="00E34A59" w:rsidP="00E34A59">
            <w:pPr>
              <w:pStyle w:val="s16"/>
              <w:spacing w:before="0" w:beforeAutospacing="0" w:after="0" w:afterAutospacing="0"/>
              <w:jc w:val="center"/>
              <w:rPr>
                <w:color w:val="000000" w:themeColor="text1"/>
                <w:sz w:val="20"/>
                <w:szCs w:val="20"/>
              </w:rPr>
            </w:pP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24</w:t>
            </w:r>
          </w:p>
        </w:tc>
        <w:tc>
          <w:tcPr>
            <w:tcW w:w="1820" w:type="dxa"/>
            <w:shd w:val="clear" w:color="auto" w:fill="FFFFFF"/>
          </w:tcPr>
          <w:p w:rsidR="00E34A59" w:rsidRPr="00555D09" w:rsidRDefault="00E34A59" w:rsidP="00E34A59">
            <w:pPr>
              <w:rPr>
                <w:color w:val="000000" w:themeColor="text1"/>
                <w:sz w:val="20"/>
                <w:szCs w:val="20"/>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w:t>
            </w:r>
            <w:r>
              <w:rPr>
                <w:color w:val="000000"/>
                <w:sz w:val="20"/>
                <w:szCs w:val="20"/>
              </w:rPr>
              <w:t xml:space="preserve">муниципального жилищного контроля </w:t>
            </w:r>
            <w:r w:rsidRPr="00555D09">
              <w:rPr>
                <w:color w:val="000000" w:themeColor="text1"/>
                <w:sz w:val="20"/>
                <w:szCs w:val="20"/>
              </w:rPr>
              <w:t>трудовых ресурсов</w:t>
            </w:r>
          </w:p>
          <w:p w:rsidR="00E34A59" w:rsidRPr="00555D09" w:rsidRDefault="00E34A59" w:rsidP="00E34A59">
            <w:pPr>
              <w:rPr>
                <w:color w:val="000000" w:themeColor="text1"/>
                <w:sz w:val="20"/>
                <w:szCs w:val="20"/>
                <w:shd w:val="clear" w:color="auto" w:fill="FFFFFF"/>
              </w:rPr>
            </w:pP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24</w:t>
            </w:r>
            <w:r w:rsidRPr="004D10C3">
              <w:rPr>
                <w:color w:val="000000" w:themeColor="text1"/>
                <w:sz w:val="20"/>
                <w:szCs w:val="20"/>
              </w:rPr>
              <w:t xml:space="preserve"> = А.1/ Б.</w:t>
            </w:r>
            <w:r>
              <w:rPr>
                <w:color w:val="000000" w:themeColor="text1"/>
                <w:sz w:val="20"/>
                <w:szCs w:val="20"/>
              </w:rPr>
              <w:t>21</w:t>
            </w:r>
          </w:p>
        </w:tc>
        <w:tc>
          <w:tcPr>
            <w:tcW w:w="3362" w:type="dxa"/>
            <w:shd w:val="clear" w:color="auto" w:fill="FFFFFF"/>
          </w:tcPr>
          <w:p w:rsidR="00E34A59" w:rsidRPr="004D10C3" w:rsidRDefault="00E34A59" w:rsidP="00E34A59">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E34A59" w:rsidRPr="00555D09" w:rsidRDefault="00E34A59" w:rsidP="00E34A59">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E34A59" w:rsidRPr="00555D09" w:rsidRDefault="00E34A59" w:rsidP="00E34A59">
            <w:pPr>
              <w:pStyle w:val="s16"/>
              <w:spacing w:before="0" w:beforeAutospacing="0" w:after="0" w:afterAutospacing="0"/>
              <w:jc w:val="center"/>
              <w:rPr>
                <w:color w:val="000000" w:themeColor="text1"/>
                <w:sz w:val="20"/>
                <w:szCs w:val="20"/>
              </w:rPr>
            </w:pP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r w:rsidR="00E34A59" w:rsidRPr="00555D09" w:rsidTr="00E34A59">
        <w:tc>
          <w:tcPr>
            <w:tcW w:w="984" w:type="dxa"/>
            <w:shd w:val="clear" w:color="auto" w:fill="FFFFFF"/>
            <w:vAlign w:val="center"/>
          </w:tcPr>
          <w:p w:rsidR="00E34A59" w:rsidRPr="00555D09" w:rsidRDefault="00E34A59" w:rsidP="00E34A59">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25</w:t>
            </w:r>
          </w:p>
        </w:tc>
        <w:tc>
          <w:tcPr>
            <w:tcW w:w="1820" w:type="dxa"/>
            <w:shd w:val="clear" w:color="auto" w:fill="FFFFFF"/>
          </w:tcPr>
          <w:p w:rsidR="00E34A59" w:rsidRPr="00555D09" w:rsidRDefault="00E34A59" w:rsidP="00E34A59">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Pr>
                <w:color w:val="000000"/>
                <w:sz w:val="20"/>
                <w:szCs w:val="20"/>
              </w:rPr>
              <w:t xml:space="preserve">муниципального жилищного контроля </w:t>
            </w:r>
            <w:r w:rsidRPr="00555D09">
              <w:rPr>
                <w:color w:val="000000" w:themeColor="text1"/>
                <w:sz w:val="20"/>
                <w:szCs w:val="20"/>
              </w:rPr>
              <w:t>в год</w:t>
            </w:r>
          </w:p>
        </w:tc>
        <w:tc>
          <w:tcPr>
            <w:tcW w:w="1531"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25</w:t>
            </w:r>
            <w:r w:rsidRPr="004D10C3">
              <w:rPr>
                <w:color w:val="000000" w:themeColor="text1"/>
                <w:sz w:val="20"/>
                <w:szCs w:val="20"/>
              </w:rPr>
              <w:t xml:space="preserve"> = А.1/ Б.</w:t>
            </w:r>
            <w:r>
              <w:rPr>
                <w:color w:val="000000" w:themeColor="text1"/>
                <w:sz w:val="20"/>
                <w:szCs w:val="20"/>
              </w:rPr>
              <w:t>22</w:t>
            </w:r>
          </w:p>
        </w:tc>
        <w:tc>
          <w:tcPr>
            <w:tcW w:w="3362" w:type="dxa"/>
            <w:shd w:val="clear" w:color="auto" w:fill="FFFFFF"/>
          </w:tcPr>
          <w:p w:rsidR="00E34A59" w:rsidRPr="004D10C3" w:rsidRDefault="00E34A59" w:rsidP="00E34A59">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E34A59" w:rsidRPr="00555D09" w:rsidRDefault="00E34A59" w:rsidP="00E34A59">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760" w:type="dxa"/>
            <w:gridSpan w:val="2"/>
            <w:shd w:val="clear" w:color="auto" w:fill="FFFFFF"/>
          </w:tcPr>
          <w:p w:rsidR="00E34A59" w:rsidRPr="00555D09" w:rsidRDefault="00E34A59" w:rsidP="00E34A59">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E34A59" w:rsidRPr="00555D09" w:rsidRDefault="00E34A59" w:rsidP="00E34A59">
            <w:pPr>
              <w:pStyle w:val="s16"/>
              <w:spacing w:before="0" w:beforeAutospacing="0" w:after="0" w:afterAutospacing="0"/>
              <w:jc w:val="center"/>
              <w:rPr>
                <w:color w:val="000000" w:themeColor="text1"/>
                <w:sz w:val="20"/>
                <w:szCs w:val="20"/>
              </w:rPr>
            </w:pPr>
          </w:p>
        </w:tc>
        <w:tc>
          <w:tcPr>
            <w:tcW w:w="1602" w:type="dxa"/>
            <w:shd w:val="clear" w:color="auto" w:fill="FFFFFF"/>
          </w:tcPr>
          <w:p w:rsidR="00E34A59" w:rsidRPr="00555D09" w:rsidRDefault="00E34A59" w:rsidP="00E34A59">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rsidR="00E34A59" w:rsidRPr="00D36A37" w:rsidRDefault="00E34A59" w:rsidP="00D36A37">
      <w:pPr>
        <w:jc w:val="center"/>
        <w:rPr>
          <w:color w:val="000000" w:themeColor="text1"/>
        </w:rPr>
      </w:pPr>
      <w:r w:rsidRPr="00700821">
        <w:rPr>
          <w:b/>
          <w:bCs/>
          <w:color w:val="000000"/>
          <w:sz w:val="28"/>
          <w:szCs w:val="28"/>
        </w:rPr>
        <w:t>Пояснительная записка</w:t>
      </w:r>
    </w:p>
    <w:p w:rsidR="00E34A59" w:rsidRDefault="00E34A59" w:rsidP="00D36A37">
      <w:pPr>
        <w:rPr>
          <w:color w:val="000000" w:themeColor="text1"/>
        </w:rPr>
      </w:pPr>
    </w:p>
    <w:p w:rsidR="00E34A59" w:rsidRDefault="00E34A59" w:rsidP="00D36A37">
      <w:pPr>
        <w:spacing w:line="360" w:lineRule="auto"/>
        <w:ind w:firstLine="709"/>
        <w:rPr>
          <w:color w:val="000000" w:themeColor="text1"/>
          <w:sz w:val="28"/>
          <w:szCs w:val="28"/>
        </w:rPr>
      </w:pPr>
      <w:r>
        <w:rPr>
          <w:color w:val="000000" w:themeColor="text1"/>
          <w:sz w:val="28"/>
          <w:szCs w:val="28"/>
        </w:rPr>
        <w:t xml:space="preserve">Настоящий проект решения представительного органа подготовлен с учетом предыдущих разработок типового решения о </w:t>
      </w:r>
      <w:r w:rsidRPr="0082654A">
        <w:rPr>
          <w:color w:val="000000"/>
          <w:sz w:val="28"/>
          <w:szCs w:val="28"/>
        </w:rPr>
        <w:t xml:space="preserve">муниципальном </w:t>
      </w:r>
      <w:r>
        <w:rPr>
          <w:color w:val="000000"/>
          <w:sz w:val="28"/>
          <w:szCs w:val="28"/>
        </w:rPr>
        <w:t xml:space="preserve">жилищном </w:t>
      </w:r>
      <w:r w:rsidRPr="0082654A">
        <w:rPr>
          <w:color w:val="000000"/>
          <w:sz w:val="28"/>
          <w:szCs w:val="28"/>
        </w:rPr>
        <w:t>контроле</w:t>
      </w:r>
      <w:r>
        <w:rPr>
          <w:color w:val="000000" w:themeColor="text1"/>
          <w:sz w:val="28"/>
          <w:szCs w:val="28"/>
        </w:rPr>
        <w:t>. В указанное типовое решение необходимо внести изменения, предусмотренные настоящим проектом решения, с учетом нумерации структурных единиц типового решения о данном виде муниципального контроля.</w:t>
      </w:r>
    </w:p>
    <w:p w:rsidR="00E34A59" w:rsidRDefault="00E34A59" w:rsidP="00D36A37">
      <w:pPr>
        <w:spacing w:line="360" w:lineRule="auto"/>
        <w:ind w:firstLine="709"/>
        <w:rPr>
          <w:color w:val="000000" w:themeColor="text1"/>
          <w:sz w:val="28"/>
          <w:szCs w:val="28"/>
          <w:shd w:val="clear" w:color="auto" w:fill="FFFFFF"/>
        </w:rPr>
      </w:pPr>
      <w:r>
        <w:rPr>
          <w:color w:val="000000" w:themeColor="text1"/>
          <w:sz w:val="28"/>
          <w:szCs w:val="28"/>
        </w:rPr>
        <w:t xml:space="preserve">Вступающий в силу с 1 марта 2022 года статьей 30 </w:t>
      </w:r>
      <w:r w:rsidRPr="00E272C5">
        <w:rPr>
          <w:color w:val="000000" w:themeColor="text1"/>
          <w:sz w:val="28"/>
          <w:szCs w:val="28"/>
          <w:shd w:val="clear" w:color="auto" w:fill="FFFFFF"/>
        </w:rPr>
        <w:t>Федеральн</w:t>
      </w:r>
      <w:r>
        <w:rPr>
          <w:color w:val="000000" w:themeColor="text1"/>
          <w:sz w:val="28"/>
          <w:szCs w:val="28"/>
          <w:shd w:val="clear" w:color="auto" w:fill="FFFFFF"/>
        </w:rPr>
        <w:t>ого</w:t>
      </w:r>
      <w:r w:rsidRPr="00E272C5">
        <w:rPr>
          <w:color w:val="000000" w:themeColor="text1"/>
          <w:sz w:val="28"/>
          <w:szCs w:val="28"/>
          <w:shd w:val="clear" w:color="auto" w:fill="FFFFFF"/>
        </w:rPr>
        <w:t xml:space="preserve"> закон</w:t>
      </w:r>
      <w:r>
        <w:rPr>
          <w:color w:val="000000" w:themeColor="text1"/>
          <w:sz w:val="28"/>
          <w:szCs w:val="28"/>
          <w:shd w:val="clear" w:color="auto" w:fill="FFFFFF"/>
        </w:rPr>
        <w:t>а</w:t>
      </w:r>
      <w:r w:rsidRPr="00E272C5">
        <w:rPr>
          <w:color w:val="000000" w:themeColor="text1"/>
          <w:sz w:val="28"/>
          <w:szCs w:val="28"/>
          <w:shd w:val="clear" w:color="auto" w:fill="FFFFFF"/>
        </w:rPr>
        <w:t xml:space="preserve"> от 31</w:t>
      </w:r>
      <w:r>
        <w:rPr>
          <w:color w:val="000000" w:themeColor="text1"/>
          <w:sz w:val="28"/>
          <w:szCs w:val="28"/>
          <w:shd w:val="clear" w:color="auto" w:fill="FFFFFF"/>
        </w:rPr>
        <w:t>.07.</w:t>
      </w:r>
      <w:r w:rsidRPr="00E272C5">
        <w:rPr>
          <w:color w:val="000000" w:themeColor="text1"/>
          <w:sz w:val="28"/>
          <w:szCs w:val="28"/>
          <w:shd w:val="clear" w:color="auto" w:fill="FFFFFF"/>
        </w:rPr>
        <w:t>2020</w:t>
      </w:r>
      <w:r>
        <w:rPr>
          <w:color w:val="000000" w:themeColor="text1"/>
          <w:sz w:val="28"/>
          <w:szCs w:val="28"/>
          <w:shd w:val="clear" w:color="auto" w:fill="FFFFFF"/>
        </w:rPr>
        <w:t xml:space="preserve"> № </w:t>
      </w:r>
      <w:r w:rsidRPr="00E272C5">
        <w:rPr>
          <w:color w:val="000000" w:themeColor="text1"/>
          <w:sz w:val="28"/>
          <w:szCs w:val="28"/>
          <w:shd w:val="clear" w:color="auto" w:fill="FFFFFF"/>
        </w:rPr>
        <w:t xml:space="preserve">248-ФЗ </w:t>
      </w:r>
      <w:r>
        <w:rPr>
          <w:color w:val="000000" w:themeColor="text1"/>
          <w:sz w:val="28"/>
          <w:szCs w:val="28"/>
          <w:shd w:val="clear" w:color="auto" w:fill="FFFFFF"/>
        </w:rPr>
        <w:t>«</w:t>
      </w:r>
      <w:r w:rsidRPr="00E272C5">
        <w:rPr>
          <w:color w:val="000000" w:themeColor="text1"/>
          <w:sz w:val="28"/>
          <w:szCs w:val="28"/>
          <w:shd w:val="clear" w:color="auto" w:fill="FFFFFF"/>
        </w:rPr>
        <w:t>О государственном контроле (надзоре) и муниципальном контроле в Российской Федерации</w:t>
      </w:r>
      <w:r>
        <w:rPr>
          <w:color w:val="000000" w:themeColor="text1"/>
          <w:sz w:val="28"/>
          <w:szCs w:val="28"/>
          <w:shd w:val="clear" w:color="auto" w:fill="FFFFFF"/>
        </w:rPr>
        <w:t>» предусмотрены следующие обязательные требования:</w:t>
      </w:r>
    </w:p>
    <w:p w:rsidR="00E34A59" w:rsidRDefault="00E34A59" w:rsidP="00D36A37">
      <w:pPr>
        <w:spacing w:line="360" w:lineRule="auto"/>
        <w:ind w:firstLine="709"/>
        <w:rPr>
          <w:color w:val="000000" w:themeColor="text1"/>
          <w:sz w:val="28"/>
          <w:szCs w:val="28"/>
          <w:shd w:val="clear" w:color="auto" w:fill="FFFFFF"/>
        </w:rPr>
      </w:pPr>
      <w:r>
        <w:rPr>
          <w:color w:val="000000" w:themeColor="text1"/>
          <w:sz w:val="28"/>
          <w:szCs w:val="28"/>
          <w:shd w:val="clear" w:color="auto" w:fill="FFFFFF"/>
        </w:rPr>
        <w:t>1) должны быть отражены два типа показателей вида муниципального контроля: ключевые и индикативные;</w:t>
      </w:r>
    </w:p>
    <w:p w:rsidR="00E34A59" w:rsidRDefault="00E34A59" w:rsidP="00D36A37">
      <w:pPr>
        <w:spacing w:line="360" w:lineRule="auto"/>
        <w:ind w:firstLine="709"/>
        <w:rPr>
          <w:color w:val="000000" w:themeColor="text1"/>
          <w:sz w:val="28"/>
          <w:szCs w:val="28"/>
          <w:shd w:val="clear" w:color="auto" w:fill="FFFFFF"/>
        </w:rPr>
      </w:pPr>
      <w:r>
        <w:rPr>
          <w:color w:val="000000" w:themeColor="text1"/>
          <w:sz w:val="28"/>
          <w:szCs w:val="28"/>
          <w:shd w:val="clear" w:color="auto" w:fill="FFFFFF"/>
        </w:rPr>
        <w:t>2) показатели должны характеризовать результативность и эффективность муниципального контроля;</w:t>
      </w:r>
    </w:p>
    <w:p w:rsidR="00E34A59" w:rsidRDefault="00E34A59" w:rsidP="00D36A37">
      <w:pPr>
        <w:spacing w:line="360" w:lineRule="auto"/>
        <w:ind w:firstLine="709"/>
        <w:rPr>
          <w:color w:val="000000" w:themeColor="text1"/>
          <w:sz w:val="28"/>
          <w:szCs w:val="28"/>
          <w:shd w:val="clear" w:color="auto" w:fill="FFFFFF"/>
        </w:rPr>
      </w:pPr>
      <w:r>
        <w:rPr>
          <w:color w:val="000000" w:themeColor="text1"/>
          <w:sz w:val="28"/>
          <w:szCs w:val="28"/>
          <w:shd w:val="clear" w:color="auto" w:fill="FFFFFF"/>
        </w:rPr>
        <w:t>3) ключевые показатели должны отражать уровень минимизации вреда (ущерба) охраняемым законам ценностям, уровень устранения риска причинения вреда (ущерба) в соответствующей сфере деятельности;</w:t>
      </w:r>
    </w:p>
    <w:p w:rsidR="00E34A59" w:rsidRDefault="00E34A59" w:rsidP="00D36A37">
      <w:pPr>
        <w:spacing w:line="360" w:lineRule="auto"/>
        <w:ind w:firstLine="709"/>
        <w:rPr>
          <w:color w:val="000000" w:themeColor="text1"/>
          <w:sz w:val="28"/>
          <w:szCs w:val="28"/>
          <w:shd w:val="clear" w:color="auto" w:fill="FFFFFF"/>
        </w:rPr>
      </w:pPr>
      <w:r>
        <w:rPr>
          <w:color w:val="000000" w:themeColor="text1"/>
          <w:sz w:val="28"/>
          <w:szCs w:val="28"/>
          <w:shd w:val="clear" w:color="auto" w:fill="FFFFFF"/>
        </w:rPr>
        <w:t>4) по ключевым показателям должны быть определены целевые (плановые) значения, достижение которых должен обеспечить контрольный орган;</w:t>
      </w:r>
    </w:p>
    <w:p w:rsidR="00E34A59" w:rsidRDefault="00E34A59" w:rsidP="00D36A37">
      <w:pPr>
        <w:spacing w:line="360" w:lineRule="auto"/>
        <w:ind w:firstLine="709"/>
        <w:rPr>
          <w:color w:val="000000" w:themeColor="text1"/>
          <w:sz w:val="28"/>
          <w:szCs w:val="28"/>
          <w:shd w:val="clear" w:color="auto" w:fill="FFFFFF"/>
        </w:rPr>
      </w:pPr>
      <w:r>
        <w:rPr>
          <w:color w:val="000000" w:themeColor="text1"/>
          <w:sz w:val="28"/>
          <w:szCs w:val="28"/>
          <w:shd w:val="clear" w:color="auto" w:fill="FFFFFF"/>
        </w:rPr>
        <w:t>5) не допускается установление ключевых показателей,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w:t>
      </w:r>
    </w:p>
    <w:p w:rsidR="00E34A59" w:rsidRPr="00E60380" w:rsidRDefault="00E34A59" w:rsidP="00D36A37">
      <w:pPr>
        <w:spacing w:line="360" w:lineRule="auto"/>
        <w:ind w:firstLine="709"/>
        <w:rPr>
          <w:color w:val="22272F"/>
          <w:sz w:val="28"/>
          <w:szCs w:val="28"/>
        </w:rPr>
      </w:pPr>
      <w:r w:rsidRPr="00E60380">
        <w:rPr>
          <w:color w:val="000000" w:themeColor="text1"/>
          <w:sz w:val="28"/>
          <w:szCs w:val="28"/>
          <w:shd w:val="clear" w:color="auto" w:fill="FFFFFF"/>
        </w:rPr>
        <w:t xml:space="preserve">6) </w:t>
      </w:r>
      <w:r w:rsidRPr="00E60380">
        <w:rPr>
          <w:color w:val="22272F"/>
          <w:sz w:val="28"/>
          <w:szCs w:val="28"/>
        </w:rPr>
        <w:t>индикативные показатели муниципального контроля должны:</w:t>
      </w:r>
    </w:p>
    <w:p w:rsidR="00E34A59" w:rsidRPr="00E60380" w:rsidRDefault="00E34A59" w:rsidP="00D36A37">
      <w:pPr>
        <w:spacing w:line="360" w:lineRule="auto"/>
        <w:ind w:firstLine="709"/>
        <w:rPr>
          <w:color w:val="22272F"/>
          <w:sz w:val="28"/>
          <w:szCs w:val="28"/>
        </w:rPr>
      </w:pPr>
      <w:r w:rsidRPr="00E60380">
        <w:rPr>
          <w:color w:val="22272F"/>
          <w:sz w:val="28"/>
          <w:szCs w:val="28"/>
        </w:rPr>
        <w:t>- применяться для мониторинга контрольной деятельности, ее анализа,</w:t>
      </w:r>
      <w:r>
        <w:rPr>
          <w:color w:val="22272F"/>
          <w:sz w:val="28"/>
          <w:szCs w:val="28"/>
        </w:rPr>
        <w:t xml:space="preserve"> </w:t>
      </w:r>
      <w:r w:rsidRPr="00E60380">
        <w:rPr>
          <w:color w:val="22272F"/>
          <w:sz w:val="28"/>
          <w:szCs w:val="28"/>
        </w:rPr>
        <w:t>выявления проблем, возникающих при ее осуществлении, и определения причин их возникновения</w:t>
      </w:r>
      <w:r>
        <w:rPr>
          <w:color w:val="22272F"/>
          <w:sz w:val="28"/>
          <w:szCs w:val="28"/>
        </w:rPr>
        <w:t>;</w:t>
      </w:r>
    </w:p>
    <w:p w:rsidR="00E34A59" w:rsidRPr="00E60380" w:rsidRDefault="00E34A59" w:rsidP="00D36A37">
      <w:pPr>
        <w:spacing w:line="360" w:lineRule="auto"/>
        <w:ind w:firstLine="709"/>
        <w:rPr>
          <w:color w:val="22272F"/>
          <w:sz w:val="28"/>
          <w:szCs w:val="28"/>
        </w:rPr>
      </w:pPr>
      <w:r w:rsidRPr="00E60380">
        <w:rPr>
          <w:color w:val="22272F"/>
          <w:sz w:val="28"/>
          <w:szCs w:val="28"/>
        </w:rPr>
        <w:t>- характеризовать соотношение между степенью устранения риска причинения вреда (ущерба) и объемом трудовых, материальных и финансовых ресурсов</w:t>
      </w:r>
      <w:r>
        <w:rPr>
          <w:color w:val="22272F"/>
          <w:sz w:val="28"/>
          <w:szCs w:val="28"/>
        </w:rPr>
        <w:t>;</w:t>
      </w:r>
    </w:p>
    <w:p w:rsidR="00E34A59" w:rsidRDefault="00E34A59" w:rsidP="00D36A37">
      <w:pPr>
        <w:spacing w:line="360" w:lineRule="auto"/>
        <w:ind w:firstLine="709"/>
        <w:rPr>
          <w:color w:val="22272F"/>
          <w:sz w:val="28"/>
          <w:szCs w:val="28"/>
        </w:rPr>
      </w:pPr>
      <w:r w:rsidRPr="00E60380">
        <w:rPr>
          <w:color w:val="22272F"/>
          <w:sz w:val="28"/>
          <w:szCs w:val="28"/>
        </w:rPr>
        <w:t>- характеризовать уровень вмешательства в деятельность контролируемых лиц.</w:t>
      </w:r>
    </w:p>
    <w:p w:rsidR="00E34A59" w:rsidRPr="00E60380" w:rsidRDefault="00E34A59" w:rsidP="00D36A37">
      <w:pPr>
        <w:spacing w:line="360" w:lineRule="auto"/>
        <w:ind w:firstLine="709"/>
        <w:rPr>
          <w:color w:val="000000" w:themeColor="text1"/>
          <w:sz w:val="28"/>
          <w:szCs w:val="28"/>
          <w:shd w:val="clear" w:color="auto" w:fill="FFFFFF"/>
        </w:rPr>
      </w:pPr>
      <w:r>
        <w:rPr>
          <w:color w:val="22272F"/>
          <w:sz w:val="28"/>
          <w:szCs w:val="28"/>
        </w:rPr>
        <w:t xml:space="preserve">Разработанные показатели с учетом специфики предмета </w:t>
      </w:r>
      <w:r w:rsidRPr="0082654A">
        <w:rPr>
          <w:color w:val="000000"/>
          <w:sz w:val="28"/>
          <w:szCs w:val="28"/>
        </w:rPr>
        <w:t>муниципально</w:t>
      </w:r>
      <w:r>
        <w:rPr>
          <w:color w:val="000000"/>
          <w:sz w:val="28"/>
          <w:szCs w:val="28"/>
        </w:rPr>
        <w:t xml:space="preserve">го жилищного </w:t>
      </w:r>
      <w:r w:rsidRPr="0082654A">
        <w:rPr>
          <w:color w:val="000000"/>
          <w:sz w:val="28"/>
          <w:szCs w:val="28"/>
        </w:rPr>
        <w:t>контрол</w:t>
      </w:r>
      <w:r>
        <w:rPr>
          <w:color w:val="000000"/>
          <w:sz w:val="28"/>
          <w:szCs w:val="28"/>
        </w:rPr>
        <w:t xml:space="preserve">я </w:t>
      </w:r>
      <w:r>
        <w:rPr>
          <w:color w:val="22272F"/>
          <w:sz w:val="28"/>
          <w:szCs w:val="28"/>
        </w:rPr>
        <w:t>максимально учитывают предусмотренные выше позиции.</w:t>
      </w:r>
    </w:p>
    <w:p w:rsidR="00E34A59" w:rsidRPr="00555D09" w:rsidRDefault="00E34A59" w:rsidP="00D36A37">
      <w:pPr>
        <w:rPr>
          <w:color w:val="000000" w:themeColor="text1"/>
        </w:rPr>
      </w:pPr>
    </w:p>
    <w:p w:rsidR="00A501CC" w:rsidRDefault="00A501CC" w:rsidP="00D36A37">
      <w:pPr>
        <w:widowControl w:val="0"/>
        <w:spacing w:line="192" w:lineRule="auto"/>
        <w:outlineLvl w:val="1"/>
        <w:rPr>
          <w:bCs/>
          <w:color w:val="000000"/>
          <w:sz w:val="26"/>
          <w:szCs w:val="26"/>
        </w:rPr>
      </w:pPr>
    </w:p>
    <w:p w:rsidR="00A501CC" w:rsidRDefault="00A501CC" w:rsidP="00D36A37">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A501CC" w:rsidRDefault="00A501CC" w:rsidP="00A501CC">
      <w:pPr>
        <w:widowControl w:val="0"/>
        <w:spacing w:line="192" w:lineRule="auto"/>
        <w:outlineLvl w:val="1"/>
        <w:rPr>
          <w:bCs/>
          <w:color w:val="000000"/>
          <w:sz w:val="26"/>
          <w:szCs w:val="26"/>
        </w:rPr>
      </w:pPr>
    </w:p>
    <w:p w:rsidR="0000550F" w:rsidRDefault="00E34A59" w:rsidP="00F51FD4">
      <w:pPr>
        <w:ind w:firstLine="709"/>
        <w:rPr>
          <w:sz w:val="26"/>
          <w:szCs w:val="26"/>
        </w:rPr>
      </w:pPr>
      <w:r>
        <w:rPr>
          <w:color w:val="000000"/>
          <w:sz w:val="26"/>
          <w:szCs w:val="26"/>
        </w:rPr>
        <w:t xml:space="preserve"> </w:t>
      </w: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E77EDD" w:rsidRPr="00526431" w:rsidRDefault="00AB62F8" w:rsidP="002B7488">
      <w:pPr>
        <w:tabs>
          <w:tab w:val="left" w:pos="851"/>
        </w:tabs>
        <w:ind w:firstLine="709"/>
        <w:jc w:val="both"/>
        <w:rPr>
          <w:sz w:val="26"/>
          <w:szCs w:val="26"/>
        </w:rPr>
      </w:pPr>
      <w:r>
        <w:rPr>
          <w:sz w:val="26"/>
          <w:szCs w:val="26"/>
        </w:rPr>
        <w:t xml:space="preserve"> </w:t>
      </w: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68B" w:rsidRDefault="004D068B" w:rsidP="00DC3AE5">
      <w:r>
        <w:separator/>
      </w:r>
    </w:p>
  </w:endnote>
  <w:endnote w:type="continuationSeparator" w:id="1">
    <w:p w:rsidR="004D068B" w:rsidRDefault="004D068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68B" w:rsidRDefault="004D068B" w:rsidP="00DC3AE5">
      <w:r>
        <w:separator/>
      </w:r>
    </w:p>
  </w:footnote>
  <w:footnote w:type="continuationSeparator" w:id="1">
    <w:p w:rsidR="004D068B" w:rsidRDefault="004D068B" w:rsidP="00DC3AE5">
      <w:r>
        <w:continuationSeparator/>
      </w:r>
    </w:p>
  </w:footnote>
  <w:footnote w:id="2">
    <w:p w:rsidR="00E34A59" w:rsidRPr="00E6338B" w:rsidRDefault="00E34A59" w:rsidP="002B23D7">
      <w:pPr>
        <w:pStyle w:val="af6"/>
      </w:pPr>
    </w:p>
  </w:footnote>
  <w:footnote w:id="3">
    <w:p w:rsidR="00E34A59" w:rsidRPr="00E6338B" w:rsidRDefault="00E34A59" w:rsidP="00A501CC">
      <w:pPr>
        <w:pStyle w:val="af6"/>
      </w:pPr>
    </w:p>
  </w:footnote>
  <w:footnote w:id="4">
    <w:p w:rsidR="00E34A59" w:rsidRDefault="00E34A59" w:rsidP="00E34A59">
      <w:pPr>
        <w:pStyle w:val="af6"/>
        <w:jc w:val="both"/>
      </w:pPr>
      <w:r>
        <w:rPr>
          <w:rStyle w:val="aff1"/>
        </w:rPr>
        <w:footnoteRef/>
      </w:r>
      <w:r>
        <w:t xml:space="preserve"> Вариант 1 подходит тем муниципальным образованиям, в которых одно или более должностных лиц целиком вовлечены исключительно в осуществление муниципального жилищного контроля.</w:t>
      </w:r>
    </w:p>
  </w:footnote>
  <w:footnote w:id="5">
    <w:p w:rsidR="00E34A59" w:rsidRDefault="00E34A59" w:rsidP="00E34A59">
      <w:pPr>
        <w:pStyle w:val="af6"/>
        <w:jc w:val="both"/>
      </w:pPr>
      <w:r>
        <w:rPr>
          <w:rStyle w:val="aff1"/>
        </w:rPr>
        <w:footnoteRef/>
      </w:r>
      <w:r>
        <w:t xml:space="preserve"> Вариант 2 подходит тем муниципальным образованиям, в которых одно должностное лицо лишь частично вовлечено в осуществление муниципального жилищного контроля.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59" w:rsidRDefault="00E34A59" w:rsidP="00E34A5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E34A59" w:rsidRDefault="00E34A5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59" w:rsidRDefault="00E34A59" w:rsidP="00E34A5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527C4">
      <w:rPr>
        <w:rStyle w:val="afb"/>
        <w:noProof/>
      </w:rPr>
      <w:t>3</w:t>
    </w:r>
    <w:r>
      <w:rPr>
        <w:rStyle w:val="afb"/>
      </w:rPr>
      <w:fldChar w:fldCharType="end"/>
    </w:r>
  </w:p>
  <w:p w:rsidR="00E34A59" w:rsidRDefault="00E34A5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savePreviewPicture/>
  <w:footnotePr>
    <w:footnote w:id="0"/>
    <w:footnote w:id="1"/>
  </w:footnotePr>
  <w:endnotePr>
    <w:endnote w:id="0"/>
    <w:endnote w:id="1"/>
  </w:endnotePr>
  <w:compat/>
  <w:rsids>
    <w:rsidRoot w:val="00DC3AE5"/>
    <w:rsid w:val="0000550F"/>
    <w:rsid w:val="000078C5"/>
    <w:rsid w:val="00012FC9"/>
    <w:rsid w:val="00033E05"/>
    <w:rsid w:val="0004695B"/>
    <w:rsid w:val="000545B1"/>
    <w:rsid w:val="00072C47"/>
    <w:rsid w:val="000756C9"/>
    <w:rsid w:val="00093292"/>
    <w:rsid w:val="000C6991"/>
    <w:rsid w:val="001072AA"/>
    <w:rsid w:val="00137428"/>
    <w:rsid w:val="001441E6"/>
    <w:rsid w:val="00152600"/>
    <w:rsid w:val="00200232"/>
    <w:rsid w:val="00215EBA"/>
    <w:rsid w:val="002A39B4"/>
    <w:rsid w:val="002A601D"/>
    <w:rsid w:val="002B23D7"/>
    <w:rsid w:val="002B7488"/>
    <w:rsid w:val="00301EC1"/>
    <w:rsid w:val="00310A3F"/>
    <w:rsid w:val="00326ECF"/>
    <w:rsid w:val="003548D8"/>
    <w:rsid w:val="003573C5"/>
    <w:rsid w:val="00365CF2"/>
    <w:rsid w:val="003A047E"/>
    <w:rsid w:val="003B74DC"/>
    <w:rsid w:val="004642BD"/>
    <w:rsid w:val="004877EC"/>
    <w:rsid w:val="004D068B"/>
    <w:rsid w:val="00505E20"/>
    <w:rsid w:val="00526431"/>
    <w:rsid w:val="005331FB"/>
    <w:rsid w:val="005446EB"/>
    <w:rsid w:val="00556134"/>
    <w:rsid w:val="00561EF6"/>
    <w:rsid w:val="00567818"/>
    <w:rsid w:val="005E1D87"/>
    <w:rsid w:val="005F44E0"/>
    <w:rsid w:val="00610741"/>
    <w:rsid w:val="00615716"/>
    <w:rsid w:val="00633C44"/>
    <w:rsid w:val="0064310D"/>
    <w:rsid w:val="00654EA1"/>
    <w:rsid w:val="00674156"/>
    <w:rsid w:val="00680D59"/>
    <w:rsid w:val="0068165A"/>
    <w:rsid w:val="006A7B5F"/>
    <w:rsid w:val="006E00C0"/>
    <w:rsid w:val="006E3500"/>
    <w:rsid w:val="007027C1"/>
    <w:rsid w:val="00706C57"/>
    <w:rsid w:val="007243C9"/>
    <w:rsid w:val="007527C4"/>
    <w:rsid w:val="007B5315"/>
    <w:rsid w:val="007B65FB"/>
    <w:rsid w:val="007C1FDF"/>
    <w:rsid w:val="00822C1C"/>
    <w:rsid w:val="00860B0C"/>
    <w:rsid w:val="00871FD3"/>
    <w:rsid w:val="00885259"/>
    <w:rsid w:val="0089167C"/>
    <w:rsid w:val="008A0908"/>
    <w:rsid w:val="008C0593"/>
    <w:rsid w:val="008C1C6B"/>
    <w:rsid w:val="009022C3"/>
    <w:rsid w:val="00927D8D"/>
    <w:rsid w:val="009311B6"/>
    <w:rsid w:val="00935631"/>
    <w:rsid w:val="009C3301"/>
    <w:rsid w:val="009C37C4"/>
    <w:rsid w:val="009D07EB"/>
    <w:rsid w:val="00A001B5"/>
    <w:rsid w:val="00A20FE6"/>
    <w:rsid w:val="00A35226"/>
    <w:rsid w:val="00A501CC"/>
    <w:rsid w:val="00A73EE9"/>
    <w:rsid w:val="00A82C99"/>
    <w:rsid w:val="00AA0707"/>
    <w:rsid w:val="00AA4506"/>
    <w:rsid w:val="00AA52AA"/>
    <w:rsid w:val="00AB62F8"/>
    <w:rsid w:val="00AF4D40"/>
    <w:rsid w:val="00B140D2"/>
    <w:rsid w:val="00B41CA8"/>
    <w:rsid w:val="00B50A73"/>
    <w:rsid w:val="00B5617A"/>
    <w:rsid w:val="00B633BA"/>
    <w:rsid w:val="00BA3E7A"/>
    <w:rsid w:val="00BB31D5"/>
    <w:rsid w:val="00BB5D31"/>
    <w:rsid w:val="00BC4276"/>
    <w:rsid w:val="00BC482B"/>
    <w:rsid w:val="00BE26B9"/>
    <w:rsid w:val="00BE5798"/>
    <w:rsid w:val="00C066CA"/>
    <w:rsid w:val="00C8395E"/>
    <w:rsid w:val="00CD7151"/>
    <w:rsid w:val="00D36A37"/>
    <w:rsid w:val="00D90FCD"/>
    <w:rsid w:val="00DC3AE5"/>
    <w:rsid w:val="00DD127D"/>
    <w:rsid w:val="00DE5F18"/>
    <w:rsid w:val="00DF283E"/>
    <w:rsid w:val="00DF7533"/>
    <w:rsid w:val="00E34A59"/>
    <w:rsid w:val="00E77EDD"/>
    <w:rsid w:val="00E86D9C"/>
    <w:rsid w:val="00E87BDF"/>
    <w:rsid w:val="00EA1D21"/>
    <w:rsid w:val="00EB0174"/>
    <w:rsid w:val="00EB6FDE"/>
    <w:rsid w:val="00EE580D"/>
    <w:rsid w:val="00EF5734"/>
    <w:rsid w:val="00F51FD4"/>
    <w:rsid w:val="00F8540E"/>
    <w:rsid w:val="00FB72C9"/>
    <w:rsid w:val="00FB744D"/>
    <w:rsid w:val="00FD3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 w:type="paragraph" w:customStyle="1" w:styleId="s16">
    <w:name w:val="s_16"/>
    <w:basedOn w:val="a"/>
    <w:rsid w:val="00E34A59"/>
    <w:pPr>
      <w:spacing w:before="100" w:beforeAutospacing="1" w:after="100" w:afterAutospacing="1"/>
    </w:pPr>
  </w:style>
  <w:style w:type="paragraph" w:customStyle="1" w:styleId="empty">
    <w:name w:val="empty"/>
    <w:basedOn w:val="a"/>
    <w:rsid w:val="00E34A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85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0D3B-7702-4DA1-B2E8-AADA73E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24</Pages>
  <Words>9328</Words>
  <Characters>53172</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2. Категории риска причинения вреда (ущерба)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62376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73</cp:revision>
  <cp:lastPrinted>2023-02-21T02:25:00Z</cp:lastPrinted>
  <dcterms:created xsi:type="dcterms:W3CDTF">2021-08-23T11:13:00Z</dcterms:created>
  <dcterms:modified xsi:type="dcterms:W3CDTF">2023-02-21T02:25:00Z</dcterms:modified>
</cp:coreProperties>
</file>